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rPr>
        <w:alias w:val="Contenu verrouillé"/>
        <w:tag w:val="titre"/>
        <w:id w:val="-1016837453"/>
        <w:placeholder>
          <w:docPart w:val="9436208B00D44CF5A11C4B82955B2543"/>
        </w:placeholder>
        <w:text/>
      </w:sdtPr>
      <w:sdtEndPr/>
      <w:sdtContent>
        <w:p w:rsidR="00B836A1" w:rsidRPr="00B15D16" w:rsidRDefault="00B836A1" w:rsidP="00B836A1">
          <w:pPr>
            <w:pStyle w:val="Titre"/>
            <w:rPr>
              <w:b/>
            </w:rPr>
          </w:pPr>
          <w:r w:rsidRPr="00B15D16">
            <w:rPr>
              <w:b/>
            </w:rPr>
            <w:t>Objet</w:t>
          </w:r>
        </w:p>
      </w:sdtContent>
    </w:sdt>
    <w:p w:rsidR="00B836A1" w:rsidRPr="00C973CE" w:rsidRDefault="00B836A1" w:rsidP="00B836A1">
      <w:pPr>
        <w:spacing w:before="0"/>
        <w:rPr>
          <w:b/>
        </w:rPr>
      </w:pPr>
      <w:r>
        <w:rPr>
          <w:b/>
        </w:rPr>
        <w:t>Accompagnement dans le cadre de la concertation relative au</w:t>
      </w:r>
      <w:r w:rsidRPr="00F8521D">
        <w:rPr>
          <w:b/>
        </w:rPr>
        <w:t xml:space="preserve"> </w:t>
      </w:r>
      <w:r>
        <w:rPr>
          <w:b/>
        </w:rPr>
        <w:t>Plan Métropolitain d’Accueil et d’Habitat des Gens du Voyage</w:t>
      </w:r>
    </w:p>
    <w:p w:rsidR="00B836A1" w:rsidRDefault="00B836A1" w:rsidP="00B836A1">
      <w:pPr>
        <w:pStyle w:val="Titre1"/>
      </w:pPr>
      <w:r>
        <w:t>COntexte</w:t>
      </w:r>
      <w:r w:rsidR="00B83307">
        <w:t xml:space="preserve">                                                                                                                                                </w:t>
      </w:r>
    </w:p>
    <w:p w:rsidR="00B836A1" w:rsidRDefault="00B836A1" w:rsidP="00B83307">
      <w:pPr>
        <w:spacing w:before="240" w:after="0"/>
        <w:rPr>
          <w:rFonts w:ascii="Arial" w:hAnsi="Arial" w:cs="Arial"/>
        </w:rPr>
      </w:pPr>
      <w:r w:rsidRPr="00721C00">
        <w:rPr>
          <w:rFonts w:ascii="Arial" w:hAnsi="Arial" w:cs="Arial"/>
        </w:rPr>
        <w:t xml:space="preserve">Le schéma départemental </w:t>
      </w:r>
      <w:r>
        <w:rPr>
          <w:rFonts w:ascii="Arial" w:hAnsi="Arial" w:cs="Arial"/>
        </w:rPr>
        <w:t>d’accueil et d’habitat des gens du voyage du</w:t>
      </w:r>
      <w:r w:rsidRPr="00721C00">
        <w:rPr>
          <w:rFonts w:ascii="Arial" w:hAnsi="Arial" w:cs="Arial"/>
        </w:rPr>
        <w:t xml:space="preserve"> Nord a été révisé pour la période 2019-2025. Ce document </w:t>
      </w:r>
      <w:r>
        <w:rPr>
          <w:rFonts w:ascii="Arial" w:hAnsi="Arial" w:cs="Arial"/>
        </w:rPr>
        <w:t>édicte</w:t>
      </w:r>
      <w:r w:rsidRPr="00721C00">
        <w:rPr>
          <w:rFonts w:ascii="Arial" w:hAnsi="Arial" w:cs="Arial"/>
        </w:rPr>
        <w:t xml:space="preserve"> l’ensemble des prescriptions en matière d'équipements, existants</w:t>
      </w:r>
      <w:r>
        <w:rPr>
          <w:rFonts w:ascii="Arial" w:hAnsi="Arial" w:cs="Arial"/>
        </w:rPr>
        <w:t xml:space="preserve"> et à créer, à destination des gens du v</w:t>
      </w:r>
      <w:r w:rsidRPr="00721C00">
        <w:rPr>
          <w:rFonts w:ascii="Arial" w:hAnsi="Arial" w:cs="Arial"/>
        </w:rPr>
        <w:t>oyage.</w:t>
      </w:r>
      <w:r w:rsidR="00B83307" w:rsidRPr="00B83307">
        <w:t xml:space="preserve"> </w:t>
      </w:r>
      <w:r w:rsidR="00B83307" w:rsidRPr="00B83307">
        <w:rPr>
          <w:rFonts w:ascii="Arial" w:hAnsi="Arial" w:cs="Arial"/>
        </w:rPr>
        <w:t>Ces prescriptions sont à prendre en considération dans les documents de portée règlementaire et contractuelle</w:t>
      </w:r>
      <w:r w:rsidR="00B83307">
        <w:rPr>
          <w:rFonts w:ascii="Arial" w:hAnsi="Arial" w:cs="Arial"/>
        </w:rPr>
        <w:t xml:space="preserve"> (PLU, PLH etc.)</w:t>
      </w:r>
    </w:p>
    <w:p w:rsidR="00B83307" w:rsidRDefault="00B83307" w:rsidP="00B83307">
      <w:pPr>
        <w:spacing w:before="240" w:after="0"/>
        <w:rPr>
          <w:rFonts w:ascii="Arial" w:hAnsi="Arial" w:cs="Arial"/>
        </w:rPr>
      </w:pPr>
      <w:r w:rsidRPr="00721C00">
        <w:rPr>
          <w:rFonts w:ascii="Arial" w:hAnsi="Arial" w:cs="Arial"/>
        </w:rPr>
        <w:t xml:space="preserve">La MEL a pris l'engagement de traduire les prescriptions du schéma à travers la mise en œuvre d'un plan métropolitain dédié à cette politique. Ce plan métropolitain d'accueil et d'habitat des gens du voyage incarne la stratégie à l'échelle de l'intercommunalité. Il </w:t>
      </w:r>
      <w:r>
        <w:rPr>
          <w:rFonts w:ascii="Arial" w:hAnsi="Arial" w:cs="Arial"/>
        </w:rPr>
        <w:t xml:space="preserve">entend </w:t>
      </w:r>
      <w:r w:rsidRPr="00721C00">
        <w:rPr>
          <w:rFonts w:ascii="Arial" w:hAnsi="Arial" w:cs="Arial"/>
        </w:rPr>
        <w:t>prévoi</w:t>
      </w:r>
      <w:r>
        <w:rPr>
          <w:rFonts w:ascii="Arial" w:hAnsi="Arial" w:cs="Arial"/>
        </w:rPr>
        <w:t>r l’ensemble</w:t>
      </w:r>
      <w:r w:rsidRPr="00721C00">
        <w:rPr>
          <w:rFonts w:ascii="Arial" w:hAnsi="Arial" w:cs="Arial"/>
        </w:rPr>
        <w:t xml:space="preserve"> </w:t>
      </w:r>
      <w:r>
        <w:rPr>
          <w:rFonts w:ascii="Arial" w:hAnsi="Arial" w:cs="Arial"/>
        </w:rPr>
        <w:t>d</w:t>
      </w:r>
      <w:r w:rsidRPr="00721C00">
        <w:rPr>
          <w:rFonts w:ascii="Arial" w:hAnsi="Arial" w:cs="Arial"/>
        </w:rPr>
        <w:t>es garanties opérationnelles inhérentes à sa mise en œuvre, dont le volet foncier.</w:t>
      </w:r>
    </w:p>
    <w:p w:rsidR="00B83307" w:rsidRPr="00B83307" w:rsidRDefault="00B83307" w:rsidP="00B83307">
      <w:pPr>
        <w:spacing w:before="240" w:after="0"/>
        <w:rPr>
          <w:rFonts w:ascii="Arial" w:hAnsi="Arial" w:cs="Arial"/>
        </w:rPr>
      </w:pPr>
      <w:r w:rsidRPr="00B83307">
        <w:rPr>
          <w:rFonts w:ascii="Arial" w:hAnsi="Arial" w:cs="Arial"/>
        </w:rPr>
        <w:t>Dans le cadre de la procédure d’élaboration du PL</w:t>
      </w:r>
      <w:r>
        <w:rPr>
          <w:rFonts w:ascii="Arial" w:hAnsi="Arial" w:cs="Arial"/>
        </w:rPr>
        <w:t>U2, et à la suite des réserves formulées</w:t>
      </w:r>
      <w:r w:rsidRPr="00B83307">
        <w:rPr>
          <w:rFonts w:ascii="Arial" w:hAnsi="Arial" w:cs="Arial"/>
        </w:rPr>
        <w:t xml:space="preserve"> par la commission d'enquête, l’intégra</w:t>
      </w:r>
      <w:r>
        <w:rPr>
          <w:rFonts w:ascii="Arial" w:hAnsi="Arial" w:cs="Arial"/>
        </w:rPr>
        <w:t xml:space="preserve">lité des emplacements réservés </w:t>
      </w:r>
      <w:r w:rsidRPr="00B83307">
        <w:rPr>
          <w:rFonts w:ascii="Arial" w:hAnsi="Arial" w:cs="Arial"/>
        </w:rPr>
        <w:t>inscrits pour la mise en œuvre de la politique d’ac</w:t>
      </w:r>
      <w:r>
        <w:rPr>
          <w:rFonts w:ascii="Arial" w:hAnsi="Arial" w:cs="Arial"/>
        </w:rPr>
        <w:t xml:space="preserve">cueil et d’habitat des gens du </w:t>
      </w:r>
      <w:r w:rsidRPr="00B83307">
        <w:rPr>
          <w:rFonts w:ascii="Arial" w:hAnsi="Arial" w:cs="Arial"/>
        </w:rPr>
        <w:t>voyage a été supprimée.</w:t>
      </w:r>
    </w:p>
    <w:p w:rsidR="00B83307" w:rsidRDefault="00B83307" w:rsidP="00B83307">
      <w:pPr>
        <w:spacing w:before="240" w:after="0"/>
        <w:rPr>
          <w:rFonts w:ascii="Arial" w:hAnsi="Arial" w:cs="Arial"/>
        </w:rPr>
      </w:pPr>
      <w:r w:rsidRPr="00B83307">
        <w:rPr>
          <w:rFonts w:ascii="Arial" w:hAnsi="Arial" w:cs="Arial"/>
        </w:rPr>
        <w:t>Jugés non satisfaisants lors de la phase d’e</w:t>
      </w:r>
      <w:r>
        <w:rPr>
          <w:rFonts w:ascii="Arial" w:hAnsi="Arial" w:cs="Arial"/>
        </w:rPr>
        <w:t xml:space="preserve">nquête publique, la Commission </w:t>
      </w:r>
      <w:r w:rsidRPr="00B83307">
        <w:rPr>
          <w:rFonts w:ascii="Arial" w:hAnsi="Arial" w:cs="Arial"/>
        </w:rPr>
        <w:t>d’enquête a souhaité que la MEL puisse revoir le po</w:t>
      </w:r>
      <w:r>
        <w:rPr>
          <w:rFonts w:ascii="Arial" w:hAnsi="Arial" w:cs="Arial"/>
        </w:rPr>
        <w:t xml:space="preserve">sitionnement de l’ensemble des </w:t>
      </w:r>
      <w:r w:rsidRPr="00B83307">
        <w:rPr>
          <w:rFonts w:ascii="Arial" w:hAnsi="Arial" w:cs="Arial"/>
        </w:rPr>
        <w:t>équipements prévus en privilégiant la recherche de fonci</w:t>
      </w:r>
      <w:r>
        <w:rPr>
          <w:rFonts w:ascii="Arial" w:hAnsi="Arial" w:cs="Arial"/>
        </w:rPr>
        <w:t xml:space="preserve">ers publics et en s’inscrivant </w:t>
      </w:r>
      <w:r w:rsidRPr="00B83307">
        <w:rPr>
          <w:rFonts w:ascii="Arial" w:hAnsi="Arial" w:cs="Arial"/>
        </w:rPr>
        <w:t>dans une démarche collaborative et concertée. Cette r</w:t>
      </w:r>
      <w:r>
        <w:rPr>
          <w:rFonts w:ascii="Arial" w:hAnsi="Arial" w:cs="Arial"/>
        </w:rPr>
        <w:t xml:space="preserve">éserve d’ordre générale induit </w:t>
      </w:r>
      <w:r w:rsidRPr="00B83307">
        <w:rPr>
          <w:rFonts w:ascii="Arial" w:hAnsi="Arial" w:cs="Arial"/>
        </w:rPr>
        <w:t>la mise en place d’une nouvelle étape de concertat</w:t>
      </w:r>
      <w:r>
        <w:rPr>
          <w:rFonts w:ascii="Arial" w:hAnsi="Arial" w:cs="Arial"/>
        </w:rPr>
        <w:t xml:space="preserve">ion préalablement à la mise en </w:t>
      </w:r>
      <w:r w:rsidRPr="00B83307">
        <w:rPr>
          <w:rFonts w:ascii="Arial" w:hAnsi="Arial" w:cs="Arial"/>
        </w:rPr>
        <w:t>œuvre de différents projets d’accueil et d’habitat des gens du voyage.</w:t>
      </w:r>
    </w:p>
    <w:p w:rsidR="00B836A1" w:rsidRPr="00721C00" w:rsidRDefault="00B83307" w:rsidP="00B836A1">
      <w:pPr>
        <w:spacing w:before="240" w:after="0"/>
        <w:rPr>
          <w:rFonts w:ascii="Arial" w:hAnsi="Arial" w:cs="Arial"/>
        </w:rPr>
      </w:pPr>
      <w:r w:rsidRPr="00B83307">
        <w:rPr>
          <w:rFonts w:ascii="Arial" w:hAnsi="Arial" w:cs="Arial"/>
        </w:rPr>
        <w:t>En conséquence, par délibération, le Conseil de la MEL a décidé le lancement d’une concertation préalable pour associer le public à la mise en place de ce plan métropolitain d'accueil et d'habitat des gens du voyage.</w:t>
      </w:r>
      <w:r w:rsidRPr="00B83307">
        <w:rPr>
          <w:rFonts w:ascii="Arial" w:hAnsi="Arial" w:cs="Arial"/>
        </w:rPr>
        <w:cr/>
      </w:r>
    </w:p>
    <w:p w:rsidR="00B836A1" w:rsidRDefault="00B836A1" w:rsidP="00B836A1">
      <w:pPr>
        <w:pStyle w:val="Titre1"/>
      </w:pPr>
      <w:r>
        <w:t xml:space="preserve">Le volet foncier du Plan Métropolitain  </w:t>
      </w:r>
    </w:p>
    <w:p w:rsidR="00B836A1" w:rsidRPr="00B836A1" w:rsidRDefault="00B836A1" w:rsidP="009A5AE3">
      <w:pPr>
        <w:spacing w:after="160"/>
        <w:rPr>
          <w:rFonts w:ascii="Arial" w:hAnsi="Arial" w:cs="Arial"/>
          <w:iCs/>
        </w:rPr>
      </w:pPr>
      <w:r w:rsidRPr="00B836A1">
        <w:rPr>
          <w:rFonts w:ascii="Arial" w:hAnsi="Arial" w:cs="Arial"/>
          <w:iCs/>
        </w:rPr>
        <w:t xml:space="preserve">Pour planifier la réalisation de tous les futurs projets, les communes obligatoirement concernées ainsi que celles dont l’équipement doit être requalifié ou déplacé (en vertu des nouvelles normes sanitaires), ont été invitées par courrier à formuler une proposition foncière adaptée en privilégiant autant que possible le foncier public. </w:t>
      </w:r>
    </w:p>
    <w:p w:rsidR="00BD7FC8" w:rsidRDefault="00B836A1" w:rsidP="00B83307">
      <w:pPr>
        <w:spacing w:before="0" w:after="160" w:line="259" w:lineRule="auto"/>
        <w:rPr>
          <w:rFonts w:ascii="Arial" w:hAnsi="Arial" w:cs="Arial"/>
          <w:iCs/>
        </w:rPr>
      </w:pPr>
      <w:r w:rsidRPr="00B836A1">
        <w:rPr>
          <w:rFonts w:ascii="Arial" w:hAnsi="Arial" w:cs="Arial"/>
          <w:iCs/>
        </w:rPr>
        <w:t xml:space="preserve">Toutes les propositions foncières formulées </w:t>
      </w:r>
      <w:r w:rsidR="00B83307">
        <w:rPr>
          <w:rFonts w:ascii="Arial" w:hAnsi="Arial" w:cs="Arial"/>
          <w:iCs/>
        </w:rPr>
        <w:t>f</w:t>
      </w:r>
      <w:r w:rsidRPr="00B836A1">
        <w:rPr>
          <w:rFonts w:ascii="Arial" w:hAnsi="Arial" w:cs="Arial"/>
          <w:iCs/>
        </w:rPr>
        <w:t>ont l’objet d’un examen sur le plan de la faisabilité, et de l’opérationnalité. Ces choix fonciers s’inscrivent dans la démarche de concertation votée par le Conseil de la MEL et engageant les communes, les partenaires mais aussi des représentants des usagers futurs et plus globalement tous les citoyens métropolitains</w:t>
      </w:r>
      <w:r w:rsidR="00B83307">
        <w:rPr>
          <w:rFonts w:ascii="Arial" w:hAnsi="Arial" w:cs="Arial"/>
          <w:iCs/>
        </w:rPr>
        <w:t xml:space="preserve">. </w:t>
      </w:r>
    </w:p>
    <w:p w:rsidR="00B83307" w:rsidRDefault="00B83307" w:rsidP="00B83307">
      <w:pPr>
        <w:spacing w:before="0" w:after="160" w:line="259" w:lineRule="auto"/>
        <w:rPr>
          <w:rFonts w:ascii="Arial" w:hAnsi="Arial" w:cs="Arial"/>
        </w:rPr>
      </w:pPr>
      <w:r w:rsidRPr="00B83307">
        <w:rPr>
          <w:rFonts w:ascii="Arial" w:hAnsi="Arial" w:cs="Arial"/>
        </w:rPr>
        <w:t xml:space="preserve">Afin de sécuriser juridiquement la concertation, les </w:t>
      </w:r>
      <w:r w:rsidR="00EB0CA4">
        <w:rPr>
          <w:rFonts w:ascii="Arial" w:hAnsi="Arial" w:cs="Arial"/>
        </w:rPr>
        <w:t xml:space="preserve">communes sont encouragées à </w:t>
      </w:r>
      <w:r w:rsidRPr="00B83307">
        <w:rPr>
          <w:rFonts w:ascii="Arial" w:hAnsi="Arial" w:cs="Arial"/>
        </w:rPr>
        <w:t xml:space="preserve">identifier plusieurs fonciers </w:t>
      </w:r>
      <w:r w:rsidR="00EB0CA4">
        <w:rPr>
          <w:rFonts w:ascii="Arial" w:hAnsi="Arial" w:cs="Arial"/>
        </w:rPr>
        <w:t>sur leur territoire</w:t>
      </w:r>
      <w:r w:rsidRPr="00B83307">
        <w:rPr>
          <w:rFonts w:ascii="Arial" w:hAnsi="Arial" w:cs="Arial"/>
        </w:rPr>
        <w:t xml:space="preserve"> en privilégiant autant que possible les propriétés publiques.</w:t>
      </w:r>
    </w:p>
    <w:p w:rsidR="00BD7FC8" w:rsidRPr="00BD7FC8" w:rsidRDefault="00BD7FC8" w:rsidP="00B83307">
      <w:pPr>
        <w:spacing w:before="0" w:after="160" w:line="259" w:lineRule="auto"/>
        <w:rPr>
          <w:rFonts w:ascii="Arial" w:hAnsi="Arial" w:cs="Arial"/>
        </w:rPr>
      </w:pPr>
      <w:r w:rsidRPr="00BD7FC8">
        <w:rPr>
          <w:rFonts w:ascii="Arial" w:hAnsi="Arial" w:cs="Arial"/>
        </w:rPr>
        <w:lastRenderedPageBreak/>
        <w:t>Les sites choisis, à l'issue de la concertation, sont traduits dans le plan local d'urbanisme présenté à ce Conseil et feront l'objet d'une présentation en Commission Départementale Consultative Gens du Voyage.</w:t>
      </w:r>
    </w:p>
    <w:p w:rsidR="00EB0504" w:rsidRPr="00B836A1" w:rsidRDefault="00EB0504" w:rsidP="00EB0504">
      <w:pPr>
        <w:pStyle w:val="Puce"/>
        <w:numPr>
          <w:ilvl w:val="0"/>
          <w:numId w:val="0"/>
        </w:numPr>
      </w:pPr>
    </w:p>
    <w:p w:rsidR="00B836A1" w:rsidRDefault="009A5AE3" w:rsidP="00B836A1">
      <w:pPr>
        <w:pStyle w:val="Titre1"/>
      </w:pPr>
      <w:r>
        <w:t>La concertation relative au Plan Metropolitain</w:t>
      </w:r>
    </w:p>
    <w:p w:rsidR="00BD7FC8" w:rsidRDefault="00BD7FC8" w:rsidP="00BD7FC8">
      <w:pPr>
        <w:pStyle w:val="Paragraphedeliste"/>
        <w:spacing w:before="0" w:after="160" w:line="259" w:lineRule="auto"/>
        <w:rPr>
          <w:rFonts w:ascii="Arial" w:hAnsi="Arial" w:cs="Arial"/>
          <w:iCs/>
          <w:u w:val="single"/>
        </w:rPr>
      </w:pPr>
    </w:p>
    <w:p w:rsidR="009A5AE3" w:rsidRPr="00A7464C" w:rsidRDefault="009A5AE3" w:rsidP="009A5AE3">
      <w:pPr>
        <w:pStyle w:val="Paragraphedeliste"/>
        <w:numPr>
          <w:ilvl w:val="0"/>
          <w:numId w:val="9"/>
        </w:numPr>
        <w:spacing w:before="0" w:after="160" w:line="259" w:lineRule="auto"/>
        <w:ind w:hanging="720"/>
        <w:rPr>
          <w:rFonts w:ascii="Arial" w:hAnsi="Arial" w:cs="Arial"/>
          <w:iCs/>
          <w:u w:val="single"/>
        </w:rPr>
      </w:pPr>
      <w:r w:rsidRPr="00A7464C">
        <w:rPr>
          <w:rFonts w:ascii="Arial" w:hAnsi="Arial" w:cs="Arial"/>
          <w:iCs/>
          <w:u w:val="single"/>
        </w:rPr>
        <w:t>Le périmètre de la concertation</w:t>
      </w:r>
    </w:p>
    <w:p w:rsidR="009A5AE3" w:rsidRPr="009A5AE3" w:rsidRDefault="009A5AE3" w:rsidP="009A5AE3">
      <w:pPr>
        <w:spacing w:before="0" w:after="160" w:line="259" w:lineRule="auto"/>
        <w:rPr>
          <w:rFonts w:ascii="Arial" w:hAnsi="Arial" w:cs="Arial"/>
          <w:iCs/>
        </w:rPr>
      </w:pPr>
      <w:r w:rsidRPr="009A5AE3">
        <w:rPr>
          <w:rFonts w:ascii="Arial" w:hAnsi="Arial" w:cs="Arial"/>
          <w:iCs/>
        </w:rPr>
        <w:t>La concertation se définit comme la volonté d’associer l’ensemble des publics concernés par un sujet en particulier. Elle peut poursuivre plusieurs objectifs, complémentaires les uns des autres :</w:t>
      </w:r>
    </w:p>
    <w:p w:rsidR="009A5AE3" w:rsidRDefault="009A5AE3" w:rsidP="009A5AE3">
      <w:pPr>
        <w:pStyle w:val="Paragraphedeliste"/>
        <w:numPr>
          <w:ilvl w:val="0"/>
          <w:numId w:val="10"/>
        </w:numPr>
        <w:spacing w:before="0" w:after="160" w:line="259" w:lineRule="auto"/>
        <w:rPr>
          <w:rFonts w:ascii="Arial" w:hAnsi="Arial" w:cs="Arial"/>
          <w:iCs/>
        </w:rPr>
      </w:pPr>
      <w:r w:rsidRPr="009A5AE3">
        <w:rPr>
          <w:rFonts w:ascii="Arial" w:hAnsi="Arial" w:cs="Arial"/>
          <w:iCs/>
        </w:rPr>
        <w:t>Un premier objectif est la mise en commun d’informat</w:t>
      </w:r>
      <w:r>
        <w:rPr>
          <w:rFonts w:ascii="Arial" w:hAnsi="Arial" w:cs="Arial"/>
          <w:iCs/>
        </w:rPr>
        <w:t xml:space="preserve">ions par souci de transparence </w:t>
      </w:r>
      <w:r w:rsidRPr="009A5AE3">
        <w:rPr>
          <w:rFonts w:ascii="Arial" w:hAnsi="Arial" w:cs="Arial"/>
          <w:iCs/>
        </w:rPr>
        <w:t xml:space="preserve">sans nécessité de faire participer les personnes, ou tout au moins de recueillir leurs avis de façon passive. </w:t>
      </w:r>
    </w:p>
    <w:p w:rsidR="009A5AE3" w:rsidRDefault="009A5AE3" w:rsidP="009A5AE3">
      <w:pPr>
        <w:pStyle w:val="Paragraphedeliste"/>
        <w:numPr>
          <w:ilvl w:val="0"/>
          <w:numId w:val="10"/>
        </w:numPr>
        <w:spacing w:before="0" w:after="160" w:line="259" w:lineRule="auto"/>
        <w:rPr>
          <w:rFonts w:ascii="Arial" w:hAnsi="Arial" w:cs="Arial"/>
          <w:iCs/>
        </w:rPr>
      </w:pPr>
      <w:r w:rsidRPr="009A5AE3">
        <w:rPr>
          <w:rFonts w:ascii="Arial" w:hAnsi="Arial" w:cs="Arial"/>
          <w:iCs/>
        </w:rPr>
        <w:t>Le second objectif assigné à la concertation vise l’adhésion de toutes les parties prenantes autour d’un projet et donc de son acceptation. Cela suppose en amont une association du public pour favoriser l’appropriation de l’action dans toutes ses composantes.</w:t>
      </w:r>
    </w:p>
    <w:p w:rsidR="009A5AE3" w:rsidRPr="009A5AE3" w:rsidRDefault="009A5AE3" w:rsidP="009A5AE3">
      <w:pPr>
        <w:pStyle w:val="Paragraphedeliste"/>
        <w:numPr>
          <w:ilvl w:val="0"/>
          <w:numId w:val="10"/>
        </w:numPr>
        <w:spacing w:before="0" w:after="160" w:line="259" w:lineRule="auto"/>
        <w:rPr>
          <w:rFonts w:ascii="Arial" w:hAnsi="Arial" w:cs="Arial"/>
          <w:iCs/>
        </w:rPr>
      </w:pPr>
      <w:r w:rsidRPr="009A5AE3">
        <w:rPr>
          <w:rFonts w:ascii="Arial" w:hAnsi="Arial" w:cs="Arial"/>
          <w:iCs/>
        </w:rPr>
        <w:t xml:space="preserve">Un dernier objectif auquel la concertation peut également prétendre concerne la participation active à un projet dans un mode de co-construction. </w:t>
      </w:r>
    </w:p>
    <w:p w:rsidR="009A5AE3" w:rsidRPr="009A5AE3" w:rsidRDefault="009A5AE3" w:rsidP="009A5AE3">
      <w:pPr>
        <w:spacing w:before="0" w:after="160" w:line="259" w:lineRule="auto"/>
        <w:rPr>
          <w:rFonts w:ascii="Arial" w:hAnsi="Arial" w:cs="Arial"/>
          <w:iCs/>
        </w:rPr>
      </w:pPr>
      <w:r w:rsidRPr="009A5AE3">
        <w:rPr>
          <w:rFonts w:ascii="Arial" w:hAnsi="Arial" w:cs="Arial"/>
          <w:iCs/>
        </w:rPr>
        <w:t>Traditionnellement, la concertation se situe après la consultation, sur une ligne de progression allant jusqu’à la négociation.</w:t>
      </w:r>
    </w:p>
    <w:p w:rsidR="009A5AE3" w:rsidRDefault="009A5AE3" w:rsidP="00260332">
      <w:pPr>
        <w:spacing w:after="160" w:line="259" w:lineRule="auto"/>
        <w:rPr>
          <w:rFonts w:ascii="Arial" w:hAnsi="Arial" w:cs="Arial"/>
          <w:iCs/>
        </w:rPr>
      </w:pPr>
      <w:r w:rsidRPr="009A5AE3">
        <w:rPr>
          <w:rFonts w:ascii="Arial" w:hAnsi="Arial" w:cs="Arial"/>
          <w:iCs/>
        </w:rPr>
        <w:t>En juin 2021, la Métropole Européenne de Lille a adopté sa nouvelle Charte de la Participation citoyenne pour garantir transparence et accessibilité par une communication accessible et visible de tous</w:t>
      </w:r>
      <w:r>
        <w:rPr>
          <w:rFonts w:ascii="Arial" w:hAnsi="Arial" w:cs="Arial"/>
          <w:iCs/>
        </w:rPr>
        <w:t xml:space="preserve">. </w:t>
      </w:r>
      <w:r w:rsidRPr="009A5AE3">
        <w:rPr>
          <w:rFonts w:ascii="Arial" w:hAnsi="Arial" w:cs="Arial"/>
          <w:iCs/>
        </w:rPr>
        <w:t>C’est dans ce cadre que la MEL entend soumettre à concertation des toutes les parties prenantes le projet de Plan Métropolitain d’accueil et d’habitat des gens du voyage. Cette concertation vise non seulement à informer l’ensemble des intéressés par la mise à disposition d’un fonds documentaire mais elle entend également recueillir l’avis de tous les participants, notamment sur la plateforme de participation citoyenne et lors de réunions publiques dédiées qui seront organisées.</w:t>
      </w:r>
    </w:p>
    <w:p w:rsidR="00BD7FC8" w:rsidRDefault="00BD7FC8" w:rsidP="00260332">
      <w:pPr>
        <w:spacing w:after="160" w:line="259" w:lineRule="auto"/>
        <w:rPr>
          <w:rFonts w:ascii="Arial" w:hAnsi="Arial" w:cs="Arial"/>
          <w:iCs/>
        </w:rPr>
      </w:pPr>
    </w:p>
    <w:p w:rsidR="00BD7FC8" w:rsidRDefault="00BD7FC8" w:rsidP="00260332">
      <w:pPr>
        <w:spacing w:after="160" w:line="259" w:lineRule="auto"/>
        <w:rPr>
          <w:rFonts w:ascii="Arial" w:hAnsi="Arial" w:cs="Arial"/>
          <w:iCs/>
        </w:rPr>
      </w:pPr>
    </w:p>
    <w:p w:rsidR="00BD7FC8" w:rsidRPr="00BD7FC8" w:rsidRDefault="00BD7FC8" w:rsidP="00BD7FC8">
      <w:pPr>
        <w:numPr>
          <w:ilvl w:val="0"/>
          <w:numId w:val="9"/>
        </w:numPr>
        <w:spacing w:after="160" w:line="259" w:lineRule="auto"/>
        <w:contextualSpacing/>
        <w:rPr>
          <w:rFonts w:ascii="Arial" w:hAnsi="Arial" w:cs="Arial"/>
          <w:iCs/>
          <w:u w:val="single"/>
        </w:rPr>
      </w:pPr>
      <w:r w:rsidRPr="00BD7FC8">
        <w:rPr>
          <w:rFonts w:ascii="Arial" w:hAnsi="Arial" w:cs="Arial"/>
          <w:iCs/>
          <w:u w:val="single"/>
        </w:rPr>
        <w:t xml:space="preserve">Les modalités </w:t>
      </w:r>
    </w:p>
    <w:p w:rsidR="00BD7FC8" w:rsidRPr="00BD7FC8" w:rsidRDefault="00BD7FC8" w:rsidP="00BD7FC8">
      <w:pPr>
        <w:spacing w:after="160" w:line="259" w:lineRule="auto"/>
        <w:ind w:left="720"/>
        <w:contextualSpacing/>
        <w:rPr>
          <w:rFonts w:ascii="Arial" w:hAnsi="Arial" w:cs="Arial"/>
          <w:iCs/>
          <w:u w:val="single"/>
        </w:rPr>
      </w:pPr>
    </w:p>
    <w:p w:rsidR="00BD7FC8" w:rsidRDefault="00BD7FC8" w:rsidP="00BD7FC8">
      <w:pPr>
        <w:tabs>
          <w:tab w:val="left" w:pos="2127"/>
        </w:tabs>
        <w:spacing w:before="0" w:after="160" w:line="259" w:lineRule="auto"/>
        <w:rPr>
          <w:rFonts w:ascii="Arial" w:hAnsi="Arial" w:cs="Arial"/>
          <w:iCs/>
        </w:rPr>
      </w:pPr>
      <w:r w:rsidRPr="00BD7FC8">
        <w:rPr>
          <w:rFonts w:ascii="Arial" w:hAnsi="Arial" w:cs="Arial"/>
          <w:iCs/>
        </w:rPr>
        <w:t>Le Conseil de la MEL a décidé le lancement d’une concertation permettant l’association du public à la définition du plan métropolitain d’accueil et d’habitat des gens du voyage, et donc à la détermination des sites à mobiliser sur le territoire.</w:t>
      </w:r>
    </w:p>
    <w:p w:rsidR="00AB345E" w:rsidRDefault="00AB345E" w:rsidP="00BD7FC8">
      <w:pPr>
        <w:tabs>
          <w:tab w:val="left" w:pos="2127"/>
        </w:tabs>
        <w:spacing w:before="0" w:after="160" w:line="259" w:lineRule="auto"/>
        <w:rPr>
          <w:rFonts w:ascii="Arial" w:hAnsi="Arial" w:cs="Arial"/>
          <w:iCs/>
        </w:rPr>
      </w:pPr>
    </w:p>
    <w:p w:rsidR="00103BED" w:rsidRDefault="00103BED" w:rsidP="00BD7FC8">
      <w:pPr>
        <w:tabs>
          <w:tab w:val="left" w:pos="2127"/>
        </w:tabs>
        <w:spacing w:before="0" w:after="160" w:line="259" w:lineRule="auto"/>
        <w:rPr>
          <w:rFonts w:ascii="Arial" w:hAnsi="Arial" w:cs="Arial"/>
          <w:iCs/>
        </w:rPr>
      </w:pPr>
      <w:r>
        <w:rPr>
          <w:rFonts w:ascii="Arial" w:hAnsi="Arial" w:cs="Arial"/>
          <w:iCs/>
        </w:rPr>
        <w:t>La concertation s’est déroulée en 2 étapes :</w:t>
      </w:r>
    </w:p>
    <w:p w:rsidR="00235EEA" w:rsidRDefault="00235EEA" w:rsidP="00235EEA">
      <w:pPr>
        <w:spacing w:before="0" w:after="160" w:line="259" w:lineRule="auto"/>
        <w:rPr>
          <w:rFonts w:ascii="Arial" w:hAnsi="Arial" w:cs="Arial"/>
        </w:rPr>
      </w:pPr>
    </w:p>
    <w:p w:rsidR="00103BED" w:rsidRPr="00103BED" w:rsidRDefault="006236A2" w:rsidP="00235EEA">
      <w:pPr>
        <w:spacing w:before="0" w:after="160" w:line="259" w:lineRule="auto"/>
        <w:rPr>
          <w:rFonts w:ascii="Arial" w:hAnsi="Arial" w:cs="Arial"/>
        </w:rPr>
      </w:pPr>
      <w:r>
        <w:rPr>
          <w:rFonts w:ascii="Arial" w:hAnsi="Arial" w:cs="Arial"/>
          <w:iCs/>
          <w:noProof/>
          <w:lang w:eastAsia="fr-FR"/>
        </w:rPr>
        <w:drawing>
          <wp:anchor distT="0" distB="0" distL="114300" distR="114300" simplePos="0" relativeHeight="251658240" behindDoc="0" locked="0" layoutInCell="1" allowOverlap="1">
            <wp:simplePos x="0" y="0"/>
            <wp:positionH relativeFrom="margin">
              <wp:posOffset>30480</wp:posOffset>
            </wp:positionH>
            <wp:positionV relativeFrom="margin">
              <wp:posOffset>-300990</wp:posOffset>
            </wp:positionV>
            <wp:extent cx="5486400" cy="3200400"/>
            <wp:effectExtent l="0" t="19050" r="38100" b="38100"/>
            <wp:wrapSquare wrapText="bothSides"/>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Pr>
          <w:rFonts w:ascii="Arial" w:hAnsi="Arial" w:cs="Arial"/>
        </w:rPr>
        <w:t>a)</w:t>
      </w:r>
      <w:r w:rsidR="00103BED" w:rsidRPr="00103BED">
        <w:rPr>
          <w:rFonts w:ascii="Arial" w:hAnsi="Arial" w:cs="Arial"/>
        </w:rPr>
        <w:tab/>
      </w:r>
      <w:r w:rsidR="00103BED" w:rsidRPr="00103BED">
        <w:rPr>
          <w:rFonts w:ascii="Arial" w:hAnsi="Arial" w:cs="Arial"/>
          <w:u w:val="dotted"/>
        </w:rPr>
        <w:t>Modalités de publicité et d’information du public</w:t>
      </w:r>
    </w:p>
    <w:p w:rsidR="00103BED" w:rsidRPr="00103BED" w:rsidRDefault="00103BED" w:rsidP="00103BED">
      <w:pPr>
        <w:spacing w:before="0" w:after="160" w:line="259" w:lineRule="auto"/>
        <w:rPr>
          <w:rFonts w:ascii="Arial" w:hAnsi="Arial" w:cs="Arial"/>
        </w:rPr>
      </w:pPr>
      <w:r w:rsidRPr="00103BED">
        <w:rPr>
          <w:rFonts w:ascii="Arial" w:hAnsi="Arial" w:cs="Arial"/>
        </w:rPr>
        <w:t>La concertation était ouverte à tout public et en conséquence les communes de la Métropole Européenne de Lille, les élus, les riverains, les entreprises, les représentants des gens du voyage, les associations locales et collectifs ainsi que les communes hors MEL limitrophes des terrains fléchés pour l’accueil des gens du voyage.</w:t>
      </w:r>
    </w:p>
    <w:p w:rsidR="00AB345E" w:rsidRPr="00103BED" w:rsidRDefault="00103BED" w:rsidP="00103BED">
      <w:pPr>
        <w:spacing w:before="0" w:after="160" w:line="259" w:lineRule="auto"/>
        <w:jc w:val="left"/>
        <w:rPr>
          <w:rFonts w:ascii="Arial" w:hAnsi="Arial" w:cs="Arial"/>
        </w:rPr>
      </w:pPr>
      <w:r w:rsidRPr="00103BED">
        <w:rPr>
          <w:rFonts w:ascii="Arial" w:hAnsi="Arial" w:cs="Arial"/>
        </w:rPr>
        <w:t>La concertation a ainsi portée à la connaissance du public par dif</w:t>
      </w:r>
      <w:r w:rsidR="006236A2">
        <w:rPr>
          <w:rFonts w:ascii="Arial" w:hAnsi="Arial" w:cs="Arial"/>
        </w:rPr>
        <w:t xml:space="preserve">férents moyens de communication : </w:t>
      </w:r>
    </w:p>
    <w:p w:rsidR="00AB345E" w:rsidRPr="00AB345E" w:rsidRDefault="00103BED" w:rsidP="00AE1E50">
      <w:pPr>
        <w:numPr>
          <w:ilvl w:val="0"/>
          <w:numId w:val="19"/>
        </w:numPr>
        <w:spacing w:before="0" w:after="160" w:line="259" w:lineRule="auto"/>
        <w:ind w:left="426" w:hanging="426"/>
        <w:contextualSpacing/>
        <w:jc w:val="left"/>
        <w:rPr>
          <w:rFonts w:ascii="Arial" w:hAnsi="Arial" w:cs="Arial"/>
        </w:rPr>
      </w:pPr>
      <w:r w:rsidRPr="00103BED">
        <w:rPr>
          <w:rFonts w:ascii="Arial" w:hAnsi="Arial" w:cs="Arial"/>
        </w:rPr>
        <w:t>Parution de 2 avis dans la presse locale.</w:t>
      </w:r>
    </w:p>
    <w:p w:rsidR="00103BED" w:rsidRPr="00103BED" w:rsidRDefault="00103BED" w:rsidP="00103BED">
      <w:pPr>
        <w:numPr>
          <w:ilvl w:val="0"/>
          <w:numId w:val="19"/>
        </w:numPr>
        <w:spacing w:before="0" w:after="160" w:line="259" w:lineRule="auto"/>
        <w:ind w:left="426" w:hanging="426"/>
        <w:contextualSpacing/>
        <w:jc w:val="left"/>
        <w:rPr>
          <w:rFonts w:ascii="Arial" w:hAnsi="Arial" w:cs="Arial"/>
        </w:rPr>
      </w:pPr>
      <w:r w:rsidRPr="00103BED">
        <w:rPr>
          <w:rFonts w:ascii="Arial" w:hAnsi="Arial" w:cs="Arial"/>
        </w:rPr>
        <w:t>Affichage à la MEL, dans les communes ainsi que sur les équipements dédiés à l’accueil et l’habitat des Gens du Voyage</w:t>
      </w:r>
    </w:p>
    <w:p w:rsidR="00103BED" w:rsidRPr="00103BED" w:rsidRDefault="00103BED" w:rsidP="00103BED">
      <w:pPr>
        <w:numPr>
          <w:ilvl w:val="0"/>
          <w:numId w:val="20"/>
        </w:numPr>
        <w:spacing w:before="0" w:after="160" w:line="259" w:lineRule="auto"/>
        <w:ind w:left="426" w:hanging="426"/>
        <w:contextualSpacing/>
        <w:jc w:val="left"/>
        <w:rPr>
          <w:rFonts w:ascii="Arial" w:hAnsi="Arial" w:cs="Arial"/>
        </w:rPr>
      </w:pPr>
      <w:r w:rsidRPr="00103BED">
        <w:rPr>
          <w:rFonts w:ascii="Arial" w:hAnsi="Arial" w:cs="Arial"/>
        </w:rPr>
        <w:t>Relai sur les réseaux institutionnels de la MEL mais aussi des communes (ci-après, extraits de publication Facebook)</w:t>
      </w:r>
    </w:p>
    <w:p w:rsidR="00103BED" w:rsidRDefault="00103BED" w:rsidP="00103BED">
      <w:pPr>
        <w:numPr>
          <w:ilvl w:val="0"/>
          <w:numId w:val="20"/>
        </w:numPr>
        <w:spacing w:before="0" w:after="160" w:line="259" w:lineRule="auto"/>
        <w:ind w:left="426" w:hanging="426"/>
        <w:contextualSpacing/>
        <w:jc w:val="left"/>
        <w:rPr>
          <w:rFonts w:ascii="Arial" w:hAnsi="Arial" w:cs="Arial"/>
        </w:rPr>
      </w:pPr>
      <w:r w:rsidRPr="00103BED">
        <w:rPr>
          <w:rFonts w:ascii="Arial" w:hAnsi="Arial" w:cs="Arial"/>
        </w:rPr>
        <w:t>Articles dans la presse locale</w:t>
      </w:r>
    </w:p>
    <w:p w:rsidR="00103BED" w:rsidRPr="00103BED" w:rsidRDefault="00103BED" w:rsidP="00103BED">
      <w:pPr>
        <w:spacing w:before="0" w:after="160" w:line="259" w:lineRule="auto"/>
        <w:jc w:val="left"/>
        <w:rPr>
          <w:sz w:val="22"/>
          <w:szCs w:val="22"/>
        </w:rPr>
      </w:pPr>
    </w:p>
    <w:p w:rsidR="00103BED" w:rsidRPr="006236A2" w:rsidRDefault="006236A2" w:rsidP="00103BED">
      <w:pPr>
        <w:spacing w:before="0" w:after="160" w:line="259" w:lineRule="auto"/>
        <w:jc w:val="left"/>
        <w:rPr>
          <w:rFonts w:ascii="Arial" w:hAnsi="Arial" w:cs="Arial"/>
        </w:rPr>
      </w:pPr>
      <w:r>
        <w:rPr>
          <w:rFonts w:ascii="Arial" w:hAnsi="Arial" w:cs="Arial"/>
        </w:rPr>
        <w:t>b)</w:t>
      </w:r>
      <w:r w:rsidR="00103BED" w:rsidRPr="006236A2">
        <w:rPr>
          <w:rFonts w:ascii="Arial" w:hAnsi="Arial" w:cs="Arial"/>
        </w:rPr>
        <w:tab/>
      </w:r>
      <w:r w:rsidR="00103BED" w:rsidRPr="006236A2">
        <w:rPr>
          <w:rFonts w:ascii="Arial" w:hAnsi="Arial" w:cs="Arial"/>
          <w:u w:val="dotted"/>
        </w:rPr>
        <w:t>Modalités de mise à disposition du dossier</w:t>
      </w:r>
    </w:p>
    <w:p w:rsidR="00103BED" w:rsidRPr="006236A2" w:rsidRDefault="00103BED" w:rsidP="00103BED">
      <w:pPr>
        <w:spacing w:before="0" w:after="160" w:line="259" w:lineRule="auto"/>
        <w:rPr>
          <w:rFonts w:ascii="Arial" w:hAnsi="Arial" w:cs="Arial"/>
        </w:rPr>
      </w:pPr>
      <w:r w:rsidRPr="006236A2">
        <w:rPr>
          <w:rFonts w:ascii="Arial" w:hAnsi="Arial" w:cs="Arial"/>
        </w:rPr>
        <w:t>La concertation s'est appuyée sur une phase préalable de sensibilisation et d'acculturation aux enjeux humains et d'aménagement de la politique publique d’accueil et d’habitat des Gens du Voyage. Pour accompagner les habitants de la métropole dans la compréhension des finalités du plan métropolitain, des ressources à visée pédagogique ont été mises à disposition sur la plate-forme de participation citoyenne de la MEL à l’adresse suivante : https://participation.lillemetropole.fr/.</w:t>
      </w:r>
    </w:p>
    <w:p w:rsidR="00103BED" w:rsidRPr="006236A2" w:rsidRDefault="00103BED" w:rsidP="00103BED">
      <w:pPr>
        <w:numPr>
          <w:ilvl w:val="0"/>
          <w:numId w:val="22"/>
        </w:numPr>
        <w:tabs>
          <w:tab w:val="left" w:pos="284"/>
        </w:tabs>
        <w:spacing w:before="0" w:after="160" w:line="259" w:lineRule="auto"/>
        <w:ind w:hanging="862"/>
        <w:contextualSpacing/>
        <w:jc w:val="left"/>
        <w:rPr>
          <w:rFonts w:ascii="Arial" w:hAnsi="Arial" w:cs="Arial"/>
          <w:u w:val="single"/>
        </w:rPr>
      </w:pPr>
      <w:r w:rsidRPr="006236A2">
        <w:rPr>
          <w:rFonts w:ascii="Arial" w:hAnsi="Arial" w:cs="Arial"/>
          <w:u w:val="single"/>
        </w:rPr>
        <w:t xml:space="preserve">Une présentation de la concertation relative au plan métropolitain </w:t>
      </w:r>
    </w:p>
    <w:p w:rsidR="00103BED" w:rsidRPr="006236A2" w:rsidRDefault="00103BED" w:rsidP="00103BED">
      <w:pPr>
        <w:numPr>
          <w:ilvl w:val="0"/>
          <w:numId w:val="14"/>
        </w:numPr>
        <w:spacing w:before="0" w:after="160" w:line="259" w:lineRule="auto"/>
        <w:contextualSpacing/>
        <w:jc w:val="left"/>
        <w:rPr>
          <w:rFonts w:ascii="Arial" w:hAnsi="Arial" w:cs="Arial"/>
        </w:rPr>
      </w:pPr>
      <w:r w:rsidRPr="006236A2">
        <w:rPr>
          <w:rFonts w:ascii="Arial" w:hAnsi="Arial" w:cs="Arial"/>
        </w:rPr>
        <w:t>Les enjeux du plan métro</w:t>
      </w:r>
      <w:r w:rsidR="00235EEA">
        <w:rPr>
          <w:rFonts w:ascii="Arial" w:hAnsi="Arial" w:cs="Arial"/>
        </w:rPr>
        <w:t>politain</w:t>
      </w:r>
    </w:p>
    <w:p w:rsidR="00103BED" w:rsidRPr="006236A2" w:rsidRDefault="00103BED" w:rsidP="00103BED">
      <w:pPr>
        <w:numPr>
          <w:ilvl w:val="0"/>
          <w:numId w:val="14"/>
        </w:numPr>
        <w:spacing w:before="0" w:after="160" w:line="259" w:lineRule="auto"/>
        <w:contextualSpacing/>
        <w:jc w:val="left"/>
        <w:rPr>
          <w:rFonts w:ascii="Arial" w:hAnsi="Arial" w:cs="Arial"/>
        </w:rPr>
      </w:pPr>
      <w:r w:rsidRPr="006236A2">
        <w:rPr>
          <w:rFonts w:ascii="Arial" w:hAnsi="Arial" w:cs="Arial"/>
        </w:rPr>
        <w:t>Les objectifs de la concertation</w:t>
      </w:r>
    </w:p>
    <w:p w:rsidR="00103BED" w:rsidRPr="006236A2" w:rsidRDefault="00103BED" w:rsidP="00103BED">
      <w:pPr>
        <w:numPr>
          <w:ilvl w:val="0"/>
          <w:numId w:val="14"/>
        </w:numPr>
        <w:spacing w:before="0" w:after="160" w:line="259" w:lineRule="auto"/>
        <w:contextualSpacing/>
        <w:jc w:val="left"/>
        <w:rPr>
          <w:rFonts w:ascii="Arial" w:hAnsi="Arial" w:cs="Arial"/>
        </w:rPr>
      </w:pPr>
      <w:r w:rsidRPr="006236A2">
        <w:rPr>
          <w:rFonts w:ascii="Arial" w:hAnsi="Arial" w:cs="Arial"/>
        </w:rPr>
        <w:t>Les critères d’identification des fonciers dévolus aux futurs projets</w:t>
      </w:r>
    </w:p>
    <w:p w:rsidR="00103BED" w:rsidRPr="006236A2" w:rsidRDefault="00103BED" w:rsidP="00103BED">
      <w:pPr>
        <w:spacing w:before="0" w:after="160" w:line="259" w:lineRule="auto"/>
        <w:ind w:left="720"/>
        <w:contextualSpacing/>
        <w:jc w:val="left"/>
        <w:rPr>
          <w:rFonts w:ascii="Arial" w:hAnsi="Arial" w:cs="Arial"/>
        </w:rPr>
      </w:pPr>
    </w:p>
    <w:p w:rsidR="00103BED" w:rsidRPr="006236A2" w:rsidRDefault="00103BED" w:rsidP="00103BED">
      <w:pPr>
        <w:numPr>
          <w:ilvl w:val="0"/>
          <w:numId w:val="22"/>
        </w:numPr>
        <w:spacing w:before="0" w:after="160" w:line="259" w:lineRule="auto"/>
        <w:ind w:left="284" w:hanging="426"/>
        <w:contextualSpacing/>
        <w:jc w:val="left"/>
        <w:rPr>
          <w:rFonts w:ascii="Arial" w:hAnsi="Arial" w:cs="Arial"/>
        </w:rPr>
      </w:pPr>
      <w:r w:rsidRPr="006236A2">
        <w:rPr>
          <w:rFonts w:ascii="Arial" w:hAnsi="Arial" w:cs="Arial"/>
        </w:rPr>
        <w:t xml:space="preserve">La mise à disposition d’un </w:t>
      </w:r>
      <w:r w:rsidRPr="006236A2">
        <w:rPr>
          <w:rFonts w:ascii="Arial" w:hAnsi="Arial" w:cs="Arial"/>
          <w:u w:val="single"/>
        </w:rPr>
        <w:t xml:space="preserve">fonds documentaire </w:t>
      </w:r>
      <w:r w:rsidRPr="006236A2">
        <w:rPr>
          <w:rFonts w:ascii="Arial" w:hAnsi="Arial" w:cs="Arial"/>
        </w:rPr>
        <w:t>détaillé et salué par la presse :</w:t>
      </w:r>
    </w:p>
    <w:p w:rsidR="00103BED" w:rsidRPr="006236A2" w:rsidRDefault="00103BED" w:rsidP="00103BED">
      <w:pPr>
        <w:numPr>
          <w:ilvl w:val="0"/>
          <w:numId w:val="23"/>
        </w:numPr>
        <w:spacing w:before="0" w:after="160" w:line="259" w:lineRule="auto"/>
        <w:contextualSpacing/>
        <w:jc w:val="left"/>
        <w:rPr>
          <w:rFonts w:ascii="Arial" w:hAnsi="Arial" w:cs="Arial"/>
        </w:rPr>
      </w:pPr>
      <w:r w:rsidRPr="006236A2">
        <w:rPr>
          <w:rFonts w:ascii="Arial" w:hAnsi="Arial" w:cs="Arial"/>
        </w:rPr>
        <w:t>Connaître le public des « gens du voyage » et ses spécificités</w:t>
      </w:r>
    </w:p>
    <w:p w:rsidR="00103BED" w:rsidRPr="006236A2" w:rsidRDefault="00103BED" w:rsidP="00103BED">
      <w:pPr>
        <w:numPr>
          <w:ilvl w:val="0"/>
          <w:numId w:val="21"/>
        </w:numPr>
        <w:spacing w:before="0" w:after="160" w:line="259" w:lineRule="auto"/>
        <w:ind w:left="709" w:hanging="283"/>
        <w:contextualSpacing/>
        <w:jc w:val="left"/>
        <w:rPr>
          <w:rFonts w:ascii="Arial" w:hAnsi="Arial" w:cs="Arial"/>
        </w:rPr>
      </w:pPr>
      <w:r w:rsidRPr="006236A2">
        <w:rPr>
          <w:rFonts w:ascii="Arial" w:hAnsi="Arial" w:cs="Arial"/>
        </w:rPr>
        <w:t>Enjeux de la politique d’accueil et d’habitat des gens du voyage</w:t>
      </w:r>
    </w:p>
    <w:p w:rsidR="00103BED" w:rsidRPr="006236A2" w:rsidRDefault="00103BED" w:rsidP="00103BED">
      <w:pPr>
        <w:numPr>
          <w:ilvl w:val="0"/>
          <w:numId w:val="21"/>
        </w:numPr>
        <w:spacing w:before="0" w:after="160" w:line="259" w:lineRule="auto"/>
        <w:ind w:left="709" w:hanging="283"/>
        <w:contextualSpacing/>
        <w:jc w:val="left"/>
        <w:rPr>
          <w:rFonts w:ascii="Arial" w:hAnsi="Arial" w:cs="Arial"/>
        </w:rPr>
      </w:pPr>
      <w:r w:rsidRPr="006236A2">
        <w:rPr>
          <w:rFonts w:ascii="Arial" w:hAnsi="Arial" w:cs="Arial"/>
        </w:rPr>
        <w:t>Guide de lecture pour la compréhension du schéma départemental d’accueil et d’habitat des gens du voyage</w:t>
      </w:r>
    </w:p>
    <w:p w:rsidR="00103BED" w:rsidRPr="006236A2" w:rsidRDefault="00103BED" w:rsidP="00103BED">
      <w:pPr>
        <w:numPr>
          <w:ilvl w:val="0"/>
          <w:numId w:val="21"/>
        </w:numPr>
        <w:spacing w:before="0" w:after="160" w:line="259" w:lineRule="auto"/>
        <w:ind w:left="709" w:hanging="283"/>
        <w:contextualSpacing/>
        <w:jc w:val="left"/>
        <w:rPr>
          <w:rFonts w:ascii="Arial" w:hAnsi="Arial" w:cs="Arial"/>
        </w:rPr>
      </w:pPr>
      <w:r w:rsidRPr="006236A2">
        <w:rPr>
          <w:rFonts w:ascii="Arial" w:hAnsi="Arial" w:cs="Arial"/>
        </w:rPr>
        <w:t>Délibérations</w:t>
      </w:r>
    </w:p>
    <w:p w:rsidR="00103BED" w:rsidRPr="006236A2" w:rsidRDefault="00103BED" w:rsidP="00103BED">
      <w:pPr>
        <w:numPr>
          <w:ilvl w:val="0"/>
          <w:numId w:val="21"/>
        </w:numPr>
        <w:spacing w:before="0" w:after="160" w:line="259" w:lineRule="auto"/>
        <w:ind w:left="709" w:hanging="283"/>
        <w:contextualSpacing/>
        <w:jc w:val="left"/>
        <w:rPr>
          <w:rFonts w:ascii="Arial" w:hAnsi="Arial" w:cs="Arial"/>
        </w:rPr>
      </w:pPr>
      <w:r w:rsidRPr="006236A2">
        <w:rPr>
          <w:rFonts w:ascii="Arial" w:hAnsi="Arial" w:cs="Arial"/>
        </w:rPr>
        <w:t>Ressources complémentaires (32 documents)</w:t>
      </w:r>
    </w:p>
    <w:p w:rsidR="00103BED" w:rsidRPr="006236A2" w:rsidRDefault="00103BED" w:rsidP="00103BED">
      <w:pPr>
        <w:spacing w:before="0" w:after="160" w:line="259" w:lineRule="auto"/>
        <w:ind w:left="709"/>
        <w:contextualSpacing/>
        <w:jc w:val="left"/>
        <w:rPr>
          <w:rFonts w:ascii="Arial" w:hAnsi="Arial" w:cs="Arial"/>
        </w:rPr>
      </w:pPr>
    </w:p>
    <w:p w:rsidR="00103BED" w:rsidRPr="006236A2" w:rsidRDefault="00103BED" w:rsidP="00103BED">
      <w:pPr>
        <w:numPr>
          <w:ilvl w:val="0"/>
          <w:numId w:val="22"/>
        </w:numPr>
        <w:spacing w:before="0" w:after="160" w:line="259" w:lineRule="auto"/>
        <w:ind w:left="426" w:hanging="426"/>
        <w:contextualSpacing/>
        <w:jc w:val="left"/>
        <w:rPr>
          <w:rFonts w:ascii="Arial" w:hAnsi="Arial" w:cs="Arial"/>
        </w:rPr>
      </w:pPr>
      <w:r w:rsidRPr="006236A2">
        <w:rPr>
          <w:rFonts w:ascii="Arial" w:hAnsi="Arial" w:cs="Arial"/>
        </w:rPr>
        <w:t>Un onglet « </w:t>
      </w:r>
      <w:r w:rsidRPr="006236A2">
        <w:rPr>
          <w:rFonts w:ascii="Arial" w:hAnsi="Arial" w:cs="Arial"/>
          <w:u w:val="single"/>
        </w:rPr>
        <w:t>Plus d’infos</w:t>
      </w:r>
      <w:r w:rsidRPr="006236A2">
        <w:rPr>
          <w:rFonts w:ascii="Arial" w:hAnsi="Arial" w:cs="Arial"/>
        </w:rPr>
        <w:t> » pour aller encore plus loin… des informations pour apprendre à mieux connaître les gens du voyage</w:t>
      </w:r>
    </w:p>
    <w:p w:rsidR="00103BED" w:rsidRPr="006236A2" w:rsidRDefault="00103BED" w:rsidP="00103BED">
      <w:pPr>
        <w:spacing w:before="0" w:after="160" w:line="259" w:lineRule="auto"/>
        <w:ind w:left="426"/>
        <w:contextualSpacing/>
        <w:jc w:val="left"/>
        <w:rPr>
          <w:rFonts w:ascii="Arial" w:hAnsi="Arial" w:cs="Arial"/>
        </w:rPr>
      </w:pPr>
    </w:p>
    <w:p w:rsidR="00103BED" w:rsidRPr="006236A2" w:rsidRDefault="00103BED" w:rsidP="00103BED">
      <w:pPr>
        <w:numPr>
          <w:ilvl w:val="0"/>
          <w:numId w:val="22"/>
        </w:numPr>
        <w:spacing w:before="0" w:after="160" w:line="259" w:lineRule="auto"/>
        <w:ind w:left="426" w:hanging="426"/>
        <w:contextualSpacing/>
        <w:jc w:val="left"/>
        <w:rPr>
          <w:rFonts w:ascii="Arial" w:hAnsi="Arial" w:cs="Arial"/>
        </w:rPr>
      </w:pPr>
      <w:r w:rsidRPr="006236A2">
        <w:rPr>
          <w:rFonts w:ascii="Arial" w:hAnsi="Arial" w:cs="Arial"/>
        </w:rPr>
        <w:t xml:space="preserve">La </w:t>
      </w:r>
      <w:r w:rsidRPr="006236A2">
        <w:rPr>
          <w:rFonts w:ascii="Arial" w:hAnsi="Arial" w:cs="Arial"/>
          <w:u w:val="single"/>
        </w:rPr>
        <w:t>carte de l'offre existante</w:t>
      </w:r>
      <w:r w:rsidRPr="006236A2">
        <w:rPr>
          <w:rFonts w:ascii="Arial" w:hAnsi="Arial" w:cs="Arial"/>
        </w:rPr>
        <w:t xml:space="preserve"> en matière d’équipements Gens du Voyage et la </w:t>
      </w:r>
      <w:r w:rsidRPr="006236A2">
        <w:rPr>
          <w:rFonts w:ascii="Arial" w:hAnsi="Arial" w:cs="Arial"/>
          <w:u w:val="single"/>
        </w:rPr>
        <w:t>carte globale des sites proposés</w:t>
      </w:r>
      <w:r w:rsidRPr="006236A2">
        <w:rPr>
          <w:rFonts w:ascii="Arial" w:hAnsi="Arial" w:cs="Arial"/>
        </w:rPr>
        <w:t xml:space="preserve"> par la MEL pour les futurs projets d’accueil et d’habitat des gens du voyage.</w:t>
      </w:r>
    </w:p>
    <w:p w:rsidR="00103BED" w:rsidRPr="006236A2" w:rsidRDefault="00103BED" w:rsidP="00103BED">
      <w:pPr>
        <w:spacing w:before="0" w:after="160" w:line="259" w:lineRule="auto"/>
        <w:ind w:left="720"/>
        <w:contextualSpacing/>
        <w:jc w:val="left"/>
        <w:rPr>
          <w:rFonts w:ascii="Arial" w:hAnsi="Arial" w:cs="Arial"/>
        </w:rPr>
      </w:pPr>
    </w:p>
    <w:p w:rsidR="00103BED" w:rsidRPr="006236A2" w:rsidRDefault="00103BED" w:rsidP="00103BED">
      <w:pPr>
        <w:numPr>
          <w:ilvl w:val="0"/>
          <w:numId w:val="22"/>
        </w:numPr>
        <w:spacing w:before="0" w:after="160" w:line="259" w:lineRule="auto"/>
        <w:ind w:left="426" w:hanging="426"/>
        <w:contextualSpacing/>
        <w:jc w:val="left"/>
        <w:rPr>
          <w:rFonts w:ascii="Arial" w:hAnsi="Arial" w:cs="Arial"/>
        </w:rPr>
      </w:pPr>
      <w:r w:rsidRPr="006236A2">
        <w:rPr>
          <w:rFonts w:ascii="Arial" w:hAnsi="Arial" w:cs="Arial"/>
        </w:rPr>
        <w:t>Fiches des sites proposés par la MEL</w:t>
      </w:r>
    </w:p>
    <w:p w:rsidR="00103BED" w:rsidRDefault="00103BED" w:rsidP="00103BED">
      <w:pPr>
        <w:spacing w:before="0" w:after="160" w:line="259" w:lineRule="auto"/>
        <w:ind w:left="720"/>
        <w:contextualSpacing/>
        <w:jc w:val="left"/>
        <w:rPr>
          <w:sz w:val="22"/>
          <w:szCs w:val="22"/>
        </w:rPr>
      </w:pPr>
    </w:p>
    <w:p w:rsidR="006236A2" w:rsidRPr="00103BED" w:rsidRDefault="006236A2" w:rsidP="00103BED">
      <w:pPr>
        <w:spacing w:before="0" w:after="160" w:line="259" w:lineRule="auto"/>
        <w:ind w:left="720"/>
        <w:contextualSpacing/>
        <w:jc w:val="left"/>
        <w:rPr>
          <w:sz w:val="22"/>
          <w:szCs w:val="22"/>
        </w:rPr>
      </w:pPr>
    </w:p>
    <w:p w:rsidR="00103BED" w:rsidRPr="006236A2" w:rsidRDefault="006236A2" w:rsidP="00103BED">
      <w:pPr>
        <w:spacing w:before="0" w:after="160" w:line="259" w:lineRule="auto"/>
        <w:jc w:val="left"/>
        <w:rPr>
          <w:rFonts w:ascii="Arial" w:hAnsi="Arial" w:cs="Arial"/>
        </w:rPr>
      </w:pPr>
      <w:r w:rsidRPr="006236A2">
        <w:rPr>
          <w:rFonts w:ascii="Arial" w:hAnsi="Arial" w:cs="Arial"/>
        </w:rPr>
        <w:t>c)</w:t>
      </w:r>
      <w:r w:rsidR="00103BED" w:rsidRPr="00103BED">
        <w:rPr>
          <w:sz w:val="22"/>
          <w:szCs w:val="22"/>
        </w:rPr>
        <w:tab/>
      </w:r>
      <w:r w:rsidR="00103BED" w:rsidRPr="006236A2">
        <w:rPr>
          <w:rFonts w:ascii="Arial" w:hAnsi="Arial" w:cs="Arial"/>
          <w:u w:val="dotted"/>
        </w:rPr>
        <w:t>Modalités de participation</w:t>
      </w:r>
    </w:p>
    <w:p w:rsidR="00103BED" w:rsidRPr="006236A2" w:rsidRDefault="00103BED" w:rsidP="00103BED">
      <w:pPr>
        <w:spacing w:before="0" w:after="160" w:line="259" w:lineRule="auto"/>
        <w:rPr>
          <w:rFonts w:ascii="Arial" w:hAnsi="Arial" w:cs="Arial"/>
        </w:rPr>
      </w:pPr>
      <w:r w:rsidRPr="006236A2">
        <w:rPr>
          <w:rFonts w:ascii="Arial" w:hAnsi="Arial" w:cs="Arial"/>
        </w:rPr>
        <w:t xml:space="preserve">Pour participer à la concertation relative à l'identification des fonciers à faire figurer au Plan métropolitain d’accueil et d’habitat des gens du voyage de Lille, le public a été invité à s’exprimer sur 3 des déterminants de cette approche territoriale, urbaine et sociale du volet programmatique du plan métropolitain : la cohérence territoriale, la qualité des projets et les propositions alternatives </w:t>
      </w:r>
    </w:p>
    <w:p w:rsidR="00103BED" w:rsidRPr="006236A2" w:rsidRDefault="00103BED" w:rsidP="00103BED">
      <w:pPr>
        <w:numPr>
          <w:ilvl w:val="0"/>
          <w:numId w:val="24"/>
        </w:numPr>
        <w:spacing w:before="0" w:after="160" w:line="259" w:lineRule="auto"/>
        <w:ind w:left="426" w:hanging="426"/>
        <w:contextualSpacing/>
        <w:jc w:val="left"/>
        <w:rPr>
          <w:rFonts w:ascii="Arial" w:hAnsi="Arial" w:cs="Arial"/>
        </w:rPr>
      </w:pPr>
      <w:r w:rsidRPr="006236A2">
        <w:rPr>
          <w:rFonts w:ascii="Arial" w:hAnsi="Arial" w:cs="Arial"/>
        </w:rPr>
        <w:t xml:space="preserve">Sur </w:t>
      </w:r>
      <w:r w:rsidRPr="006236A2">
        <w:rPr>
          <w:rFonts w:ascii="Arial" w:hAnsi="Arial" w:cs="Arial"/>
          <w:u w:val="single"/>
        </w:rPr>
        <w:t>la plateforme de participation</w:t>
      </w:r>
      <w:r w:rsidRPr="006236A2">
        <w:rPr>
          <w:rFonts w:ascii="Arial" w:hAnsi="Arial" w:cs="Arial"/>
        </w:rPr>
        <w:t xml:space="preserve"> citoyenne de la MEL</w:t>
      </w:r>
    </w:p>
    <w:p w:rsidR="00103BED" w:rsidRPr="006236A2" w:rsidRDefault="00103BED" w:rsidP="00103BED">
      <w:pPr>
        <w:spacing w:before="0" w:after="160" w:line="259" w:lineRule="auto"/>
        <w:ind w:left="426"/>
        <w:contextualSpacing/>
        <w:rPr>
          <w:rFonts w:ascii="Arial" w:hAnsi="Arial" w:cs="Arial"/>
        </w:rPr>
      </w:pPr>
    </w:p>
    <w:tbl>
      <w:tblPr>
        <w:tblStyle w:val="Grilledutableau"/>
        <w:tblpPr w:leftFromText="141" w:rightFromText="141" w:vertAnchor="text" w:horzAnchor="margin" w:tblpY="361"/>
        <w:tblW w:w="9286" w:type="dxa"/>
        <w:tblLook w:val="04A0" w:firstRow="1" w:lastRow="0" w:firstColumn="1" w:lastColumn="0" w:noHBand="0" w:noVBand="1"/>
      </w:tblPr>
      <w:tblGrid>
        <w:gridCol w:w="9286"/>
      </w:tblGrid>
      <w:tr w:rsidR="00103BED" w:rsidRPr="00103BED" w:rsidTr="009B25E1">
        <w:trPr>
          <w:trHeight w:val="3946"/>
        </w:trPr>
        <w:tc>
          <w:tcPr>
            <w:tcW w:w="9286" w:type="dxa"/>
            <w:shd w:val="clear" w:color="auto" w:fill="E2EFD9" w:themeFill="accent6" w:themeFillTint="33"/>
          </w:tcPr>
          <w:p w:rsidR="00103BED" w:rsidRPr="00103BED" w:rsidRDefault="00103BED" w:rsidP="00103BED">
            <w:pPr>
              <w:numPr>
                <w:ilvl w:val="0"/>
                <w:numId w:val="15"/>
              </w:numPr>
              <w:spacing w:before="0" w:after="0"/>
              <w:contextualSpacing/>
              <w:jc w:val="left"/>
              <w:rPr>
                <w:b/>
                <w:sz w:val="22"/>
                <w:szCs w:val="22"/>
              </w:rPr>
            </w:pPr>
            <w:r w:rsidRPr="00103BED">
              <w:rPr>
                <w:b/>
                <w:sz w:val="22"/>
                <w:szCs w:val="22"/>
              </w:rPr>
              <w:t xml:space="preserve">Cohérence territoriale </w:t>
            </w:r>
          </w:p>
          <w:p w:rsidR="00103BED" w:rsidRPr="00103BED" w:rsidRDefault="00103BED" w:rsidP="00103BED">
            <w:pPr>
              <w:spacing w:before="0" w:after="0"/>
              <w:ind w:left="720"/>
              <w:contextualSpacing/>
              <w:jc w:val="left"/>
              <w:rPr>
                <w:sz w:val="22"/>
                <w:szCs w:val="22"/>
              </w:rPr>
            </w:pPr>
            <w:r w:rsidRPr="00103BED">
              <w:rPr>
                <w:sz w:val="22"/>
                <w:szCs w:val="22"/>
                <w:shd w:val="clear" w:color="auto" w:fill="FFE599" w:themeFill="accent4" w:themeFillTint="66"/>
              </w:rPr>
              <w:t>[Échelle métropolitaine] [ approche réglementaire ]</w:t>
            </w:r>
          </w:p>
          <w:p w:rsidR="00103BED" w:rsidRPr="00103BED" w:rsidRDefault="00103BED" w:rsidP="00103BED">
            <w:pPr>
              <w:numPr>
                <w:ilvl w:val="0"/>
                <w:numId w:val="16"/>
              </w:numPr>
              <w:spacing w:before="0" w:after="0"/>
              <w:contextualSpacing/>
              <w:jc w:val="left"/>
              <w:rPr>
                <w:sz w:val="22"/>
                <w:szCs w:val="22"/>
              </w:rPr>
            </w:pPr>
            <w:r w:rsidRPr="00103BED">
              <w:rPr>
                <w:sz w:val="22"/>
                <w:szCs w:val="22"/>
              </w:rPr>
              <w:t>Mise en ligne d’une cartographie des équipements existants (aires d’accueil, aire de grand passage, terrain de passage, opérations d’habitat adapté)</w:t>
            </w:r>
          </w:p>
          <w:p w:rsidR="00103BED" w:rsidRPr="00103BED" w:rsidRDefault="00103BED" w:rsidP="00103BED">
            <w:pPr>
              <w:numPr>
                <w:ilvl w:val="0"/>
                <w:numId w:val="17"/>
              </w:numPr>
              <w:spacing w:before="0" w:after="0"/>
              <w:contextualSpacing/>
              <w:jc w:val="left"/>
              <w:rPr>
                <w:sz w:val="22"/>
                <w:szCs w:val="22"/>
              </w:rPr>
            </w:pPr>
            <w:r w:rsidRPr="00103BED">
              <w:rPr>
                <w:sz w:val="22"/>
                <w:szCs w:val="22"/>
              </w:rPr>
              <w:t>Mise en ligne d’une cartographie avec visualisation des propositions formulées par les communes</w:t>
            </w:r>
          </w:p>
          <w:p w:rsidR="00103BED" w:rsidRPr="00103BED" w:rsidRDefault="00103BED" w:rsidP="00103BED">
            <w:pPr>
              <w:numPr>
                <w:ilvl w:val="0"/>
                <w:numId w:val="18"/>
              </w:numPr>
              <w:spacing w:before="0" w:after="0"/>
              <w:contextualSpacing/>
              <w:jc w:val="left"/>
              <w:rPr>
                <w:sz w:val="22"/>
                <w:szCs w:val="22"/>
              </w:rPr>
            </w:pPr>
            <w:r w:rsidRPr="00103BED">
              <w:rPr>
                <w:sz w:val="22"/>
                <w:szCs w:val="22"/>
              </w:rPr>
              <w:t>Zoom possible sur chaque projet avec consultation de la fiche proposition et apposition de commentaires ;</w:t>
            </w:r>
          </w:p>
          <w:p w:rsidR="00103BED" w:rsidRPr="00103BED" w:rsidRDefault="00103BED" w:rsidP="00103BED">
            <w:pPr>
              <w:spacing w:before="0" w:after="0"/>
              <w:ind w:left="1080"/>
              <w:contextualSpacing/>
              <w:jc w:val="left"/>
              <w:rPr>
                <w:i/>
                <w:sz w:val="22"/>
                <w:szCs w:val="22"/>
              </w:rPr>
            </w:pPr>
            <w:r w:rsidRPr="00103BED">
              <w:rPr>
                <w:sz w:val="22"/>
                <w:szCs w:val="22"/>
              </w:rPr>
              <w:t xml:space="preserve">(*) Rappel des conditions à réunir pour une localisation « adéquate ». </w:t>
            </w:r>
            <w:r w:rsidRPr="00103BED">
              <w:rPr>
                <w:i/>
                <w:sz w:val="22"/>
                <w:szCs w:val="22"/>
              </w:rPr>
              <w:t>(+ lien vers les éléments d’info disponibles dans la phase 1)</w:t>
            </w:r>
          </w:p>
          <w:p w:rsidR="00103BED" w:rsidRPr="00103BED" w:rsidRDefault="00103BED" w:rsidP="00103BED">
            <w:pPr>
              <w:numPr>
                <w:ilvl w:val="2"/>
                <w:numId w:val="15"/>
              </w:numPr>
              <w:spacing w:before="0" w:after="0"/>
              <w:contextualSpacing/>
              <w:jc w:val="left"/>
              <w:rPr>
                <w:sz w:val="22"/>
                <w:szCs w:val="22"/>
              </w:rPr>
            </w:pPr>
            <w:r w:rsidRPr="00103BED">
              <w:rPr>
                <w:sz w:val="22"/>
                <w:szCs w:val="22"/>
              </w:rPr>
              <w:t xml:space="preserve">Question (*) : « Pour une cohérence territoriale idéale des aires d’accueil et d’habitat sur le territoire de la MEL, j’imagine… *mettre un commentaire sur la proposition ? » </w:t>
            </w:r>
          </w:p>
          <w:p w:rsidR="00103BED" w:rsidRPr="00103BED" w:rsidRDefault="00103BED" w:rsidP="00103BED">
            <w:pPr>
              <w:numPr>
                <w:ilvl w:val="2"/>
                <w:numId w:val="15"/>
              </w:numPr>
              <w:spacing w:before="0" w:after="0"/>
              <w:contextualSpacing/>
              <w:jc w:val="left"/>
              <w:rPr>
                <w:sz w:val="22"/>
                <w:szCs w:val="22"/>
              </w:rPr>
            </w:pPr>
            <w:r w:rsidRPr="00103BED">
              <w:rPr>
                <w:sz w:val="22"/>
                <w:szCs w:val="22"/>
              </w:rPr>
              <w:t>Question (*) : « Vous souhaitez formuler une proposition alternative ? »</w:t>
            </w:r>
          </w:p>
        </w:tc>
      </w:tr>
      <w:tr w:rsidR="00103BED" w:rsidRPr="00103BED" w:rsidTr="009B25E1">
        <w:trPr>
          <w:trHeight w:val="3670"/>
        </w:trPr>
        <w:tc>
          <w:tcPr>
            <w:tcW w:w="9286" w:type="dxa"/>
            <w:shd w:val="clear" w:color="auto" w:fill="D9E2F3" w:themeFill="accent5" w:themeFillTint="33"/>
          </w:tcPr>
          <w:p w:rsidR="00103BED" w:rsidRPr="00103BED" w:rsidRDefault="00103BED" w:rsidP="00103BED">
            <w:pPr>
              <w:numPr>
                <w:ilvl w:val="0"/>
                <w:numId w:val="15"/>
              </w:numPr>
              <w:spacing w:before="0" w:after="0"/>
              <w:contextualSpacing/>
              <w:jc w:val="left"/>
              <w:rPr>
                <w:b/>
                <w:sz w:val="22"/>
                <w:szCs w:val="22"/>
              </w:rPr>
            </w:pPr>
            <w:r w:rsidRPr="00103BED">
              <w:rPr>
                <w:b/>
                <w:sz w:val="22"/>
                <w:szCs w:val="22"/>
              </w:rPr>
              <w:lastRenderedPageBreak/>
              <w:t xml:space="preserve">Donnez votre avis et vos propositions pour chaque site proposé - Qualité des projets </w:t>
            </w:r>
          </w:p>
          <w:p w:rsidR="00103BED" w:rsidRPr="00103BED" w:rsidRDefault="00103BED" w:rsidP="00103BED">
            <w:pPr>
              <w:spacing w:before="0" w:after="0"/>
              <w:ind w:left="720"/>
              <w:contextualSpacing/>
              <w:jc w:val="left"/>
              <w:rPr>
                <w:sz w:val="22"/>
                <w:szCs w:val="22"/>
              </w:rPr>
            </w:pPr>
            <w:r w:rsidRPr="00103BED">
              <w:rPr>
                <w:sz w:val="22"/>
                <w:szCs w:val="22"/>
                <w:shd w:val="clear" w:color="auto" w:fill="FFE599" w:themeFill="accent4" w:themeFillTint="66"/>
              </w:rPr>
              <w:t>[Échelle locale] [approche urbaine]</w:t>
            </w:r>
          </w:p>
          <w:p w:rsidR="00103BED" w:rsidRPr="00103BED" w:rsidRDefault="00103BED" w:rsidP="00103BED">
            <w:pPr>
              <w:numPr>
                <w:ilvl w:val="1"/>
                <w:numId w:val="15"/>
              </w:numPr>
              <w:spacing w:before="0" w:after="0"/>
              <w:contextualSpacing/>
              <w:jc w:val="left"/>
              <w:rPr>
                <w:sz w:val="22"/>
                <w:szCs w:val="22"/>
              </w:rPr>
            </w:pPr>
            <w:r w:rsidRPr="00103BED">
              <w:rPr>
                <w:sz w:val="22"/>
                <w:szCs w:val="22"/>
              </w:rPr>
              <w:t>Accessibilité/desserte</w:t>
            </w:r>
          </w:p>
          <w:p w:rsidR="00103BED" w:rsidRPr="00103BED" w:rsidRDefault="00103BED" w:rsidP="00103BED">
            <w:pPr>
              <w:spacing w:before="0" w:after="0"/>
              <w:ind w:left="1440"/>
              <w:contextualSpacing/>
              <w:jc w:val="left"/>
              <w:rPr>
                <w:sz w:val="22"/>
                <w:szCs w:val="22"/>
              </w:rPr>
            </w:pPr>
            <w:r w:rsidRPr="00103BED">
              <w:rPr>
                <w:sz w:val="22"/>
                <w:szCs w:val="22"/>
              </w:rPr>
              <w:t>Question : « Mes recommandations pour garantir les meilleures conditions d’accessibilité au site sont …? »</w:t>
            </w:r>
          </w:p>
          <w:p w:rsidR="00103BED" w:rsidRPr="00103BED" w:rsidRDefault="00103BED" w:rsidP="00103BED">
            <w:pPr>
              <w:numPr>
                <w:ilvl w:val="1"/>
                <w:numId w:val="15"/>
              </w:numPr>
              <w:spacing w:before="0" w:after="0"/>
              <w:contextualSpacing/>
              <w:jc w:val="left"/>
              <w:rPr>
                <w:sz w:val="22"/>
                <w:szCs w:val="22"/>
              </w:rPr>
            </w:pPr>
            <w:r w:rsidRPr="00103BED">
              <w:rPr>
                <w:sz w:val="22"/>
                <w:szCs w:val="22"/>
              </w:rPr>
              <w:t>Intégration dans le tissu local</w:t>
            </w:r>
          </w:p>
          <w:p w:rsidR="00103BED" w:rsidRPr="00103BED" w:rsidRDefault="00103BED" w:rsidP="00103BED">
            <w:pPr>
              <w:spacing w:before="0" w:after="0"/>
              <w:ind w:left="1440"/>
              <w:contextualSpacing/>
              <w:jc w:val="left"/>
              <w:rPr>
                <w:sz w:val="22"/>
                <w:szCs w:val="22"/>
              </w:rPr>
            </w:pPr>
            <w:r w:rsidRPr="00103BED">
              <w:rPr>
                <w:sz w:val="22"/>
                <w:szCs w:val="22"/>
              </w:rPr>
              <w:t xml:space="preserve">Question : « Les conditions à réunir pour faciliter l’accès aux services publics et aux équipements de la commune des futurs bénéficiaires du projet sont … » </w:t>
            </w:r>
          </w:p>
          <w:p w:rsidR="00103BED" w:rsidRPr="00103BED" w:rsidRDefault="00103BED" w:rsidP="00103BED">
            <w:pPr>
              <w:numPr>
                <w:ilvl w:val="1"/>
                <w:numId w:val="15"/>
              </w:numPr>
              <w:spacing w:before="0" w:after="0"/>
              <w:contextualSpacing/>
              <w:jc w:val="left"/>
              <w:rPr>
                <w:sz w:val="22"/>
                <w:szCs w:val="22"/>
              </w:rPr>
            </w:pPr>
            <w:r w:rsidRPr="00103BED">
              <w:rPr>
                <w:sz w:val="22"/>
                <w:szCs w:val="22"/>
              </w:rPr>
              <w:t>Traitement paysager</w:t>
            </w:r>
          </w:p>
          <w:p w:rsidR="00103BED" w:rsidRPr="00103BED" w:rsidRDefault="00103BED" w:rsidP="00103BED">
            <w:pPr>
              <w:spacing w:before="0" w:after="0"/>
              <w:ind w:left="1416"/>
              <w:jc w:val="left"/>
              <w:rPr>
                <w:sz w:val="22"/>
                <w:szCs w:val="22"/>
              </w:rPr>
            </w:pPr>
            <w:r w:rsidRPr="00103BED">
              <w:rPr>
                <w:sz w:val="22"/>
                <w:szCs w:val="22"/>
              </w:rPr>
              <w:t xml:space="preserve">Question : « Mes suggestions pour un aménagement paysager réussi (espaces verts, clôture, buttes paysagères, etc.) sont …?  </w:t>
            </w:r>
          </w:p>
          <w:p w:rsidR="00103BED" w:rsidRPr="00103BED" w:rsidRDefault="00103BED" w:rsidP="00103BED">
            <w:pPr>
              <w:numPr>
                <w:ilvl w:val="1"/>
                <w:numId w:val="15"/>
              </w:numPr>
              <w:spacing w:before="0" w:after="0"/>
              <w:contextualSpacing/>
              <w:jc w:val="left"/>
              <w:rPr>
                <w:noProof/>
                <w:sz w:val="22"/>
                <w:szCs w:val="22"/>
                <w:lang w:eastAsia="fr-FR"/>
              </w:rPr>
            </w:pPr>
            <w:r w:rsidRPr="00103BED">
              <w:rPr>
                <w:noProof/>
                <w:sz w:val="22"/>
                <w:szCs w:val="22"/>
                <w:lang w:eastAsia="fr-FR"/>
              </w:rPr>
              <w:t>Vivre ensemble</w:t>
            </w:r>
            <w:r w:rsidRPr="00103BED">
              <w:rPr>
                <w:sz w:val="22"/>
                <w:szCs w:val="22"/>
              </w:rPr>
              <w:t xml:space="preserve"> </w:t>
            </w:r>
          </w:p>
          <w:p w:rsidR="00103BED" w:rsidRPr="00103BED" w:rsidRDefault="00103BED" w:rsidP="00103BED">
            <w:pPr>
              <w:spacing w:before="0" w:after="0"/>
              <w:ind w:left="1440"/>
              <w:contextualSpacing/>
              <w:jc w:val="left"/>
              <w:rPr>
                <w:noProof/>
                <w:sz w:val="22"/>
                <w:szCs w:val="22"/>
                <w:lang w:eastAsia="fr-FR"/>
              </w:rPr>
            </w:pPr>
            <w:r w:rsidRPr="00103BED">
              <w:rPr>
                <w:noProof/>
                <w:sz w:val="22"/>
                <w:szCs w:val="22"/>
                <w:lang w:eastAsia="fr-FR"/>
              </w:rPr>
              <w:t>Question : « Les conditions d'une cohabitation réussie sont... »</w:t>
            </w:r>
          </w:p>
        </w:tc>
      </w:tr>
      <w:tr w:rsidR="00103BED" w:rsidRPr="00103BED" w:rsidTr="009B25E1">
        <w:trPr>
          <w:trHeight w:val="1407"/>
        </w:trPr>
        <w:tc>
          <w:tcPr>
            <w:tcW w:w="9286" w:type="dxa"/>
            <w:shd w:val="clear" w:color="auto" w:fill="FBE4D5" w:themeFill="accent2" w:themeFillTint="33"/>
          </w:tcPr>
          <w:p w:rsidR="00103BED" w:rsidRPr="00103BED" w:rsidRDefault="00103BED" w:rsidP="00103BED">
            <w:pPr>
              <w:numPr>
                <w:ilvl w:val="0"/>
                <w:numId w:val="15"/>
              </w:numPr>
              <w:spacing w:before="0" w:after="0"/>
              <w:contextualSpacing/>
              <w:jc w:val="left"/>
              <w:rPr>
                <w:b/>
                <w:sz w:val="22"/>
                <w:szCs w:val="22"/>
              </w:rPr>
            </w:pPr>
            <w:r w:rsidRPr="00103BED">
              <w:rPr>
                <w:b/>
                <w:sz w:val="22"/>
                <w:szCs w:val="22"/>
              </w:rPr>
              <w:t xml:space="preserve">Formulez d'autres propositions de sites </w:t>
            </w:r>
          </w:p>
          <w:p w:rsidR="00103BED" w:rsidRPr="00103BED" w:rsidRDefault="00103BED" w:rsidP="00103BED">
            <w:pPr>
              <w:spacing w:before="0" w:after="0"/>
              <w:ind w:left="720"/>
              <w:contextualSpacing/>
              <w:jc w:val="left"/>
              <w:rPr>
                <w:sz w:val="22"/>
                <w:szCs w:val="22"/>
              </w:rPr>
            </w:pPr>
            <w:r w:rsidRPr="00103BED">
              <w:rPr>
                <w:sz w:val="22"/>
                <w:szCs w:val="22"/>
                <w:shd w:val="clear" w:color="auto" w:fill="FFE599" w:themeFill="accent4" w:themeFillTint="66"/>
              </w:rPr>
              <w:t>[Échelle métropolitaine et locale] [approche humaine et sociale]</w:t>
            </w:r>
          </w:p>
          <w:p w:rsidR="00103BED" w:rsidRPr="00103BED" w:rsidRDefault="00103BED" w:rsidP="00103BED">
            <w:pPr>
              <w:spacing w:before="0" w:after="0"/>
              <w:ind w:left="708"/>
              <w:jc w:val="left"/>
              <w:rPr>
                <w:sz w:val="22"/>
                <w:szCs w:val="22"/>
              </w:rPr>
            </w:pPr>
            <w:r w:rsidRPr="00103BED">
              <w:rPr>
                <w:sz w:val="22"/>
                <w:szCs w:val="22"/>
              </w:rPr>
              <w:t>Question : « Après avoir pris connaissance des sites proposés par la MEL, je souhaite formuler une proposition alternative de site qui tienne compte des critères d’identification des fonciers dévolus aux différents projets gens du voyage ...? »</w:t>
            </w:r>
          </w:p>
        </w:tc>
      </w:tr>
    </w:tbl>
    <w:p w:rsidR="00103BED" w:rsidRPr="00103BED" w:rsidRDefault="00103BED" w:rsidP="00103BED">
      <w:pPr>
        <w:spacing w:before="0" w:after="160" w:line="259" w:lineRule="auto"/>
        <w:jc w:val="left"/>
        <w:rPr>
          <w:noProof/>
          <w:sz w:val="22"/>
          <w:szCs w:val="22"/>
          <w:lang w:eastAsia="fr-FR"/>
        </w:rPr>
      </w:pPr>
      <w:r w:rsidRPr="00103BED">
        <w:rPr>
          <w:noProof/>
          <w:sz w:val="22"/>
          <w:szCs w:val="22"/>
          <w:lang w:eastAsia="fr-FR"/>
        </w:rPr>
        <w:t>Entrées thématiques des contributions :</w:t>
      </w:r>
    </w:p>
    <w:p w:rsidR="00BD7FC8" w:rsidRDefault="00103BED" w:rsidP="00103BED">
      <w:pPr>
        <w:spacing w:after="160" w:line="259" w:lineRule="auto"/>
        <w:rPr>
          <w:rFonts w:ascii="Arial" w:hAnsi="Arial" w:cs="Arial"/>
          <w:iCs/>
        </w:rPr>
      </w:pPr>
      <w:r w:rsidRPr="00103BED">
        <w:rPr>
          <w:sz w:val="22"/>
          <w:szCs w:val="22"/>
        </w:rPr>
        <w:t>À travers cette concertation, la MEL souhaite associer les habitants à la compréhension des choix qui gou</w:t>
      </w:r>
      <w:bookmarkStart w:id="0" w:name="_GoBack"/>
      <w:bookmarkEnd w:id="0"/>
      <w:r w:rsidRPr="00103BED">
        <w:rPr>
          <w:sz w:val="22"/>
          <w:szCs w:val="22"/>
        </w:rPr>
        <w:t>vernent les futurs sites pressentis pour les projets d’accueil et d’habitat des gens du voyage.</w:t>
      </w:r>
    </w:p>
    <w:p w:rsidR="00B836A1" w:rsidRPr="00542735" w:rsidRDefault="00B836A1" w:rsidP="00B836A1">
      <w:pPr>
        <w:spacing w:before="240"/>
      </w:pPr>
    </w:p>
    <w:p w:rsidR="00B836A1" w:rsidRPr="00F8381E" w:rsidRDefault="006236A2" w:rsidP="00B836A1">
      <w:pPr>
        <w:pStyle w:val="Titre1"/>
      </w:pPr>
      <w:r>
        <w:t>Plannin récapitulatif</w:t>
      </w:r>
    </w:p>
    <w:p w:rsidR="00B836A1" w:rsidRDefault="00B836A1" w:rsidP="00B836A1">
      <w:pPr>
        <w:spacing w:before="240" w:after="240"/>
        <w:jc w:val="left"/>
      </w:pPr>
      <w:r>
        <w:t>Le calendrier de la démarche</w:t>
      </w:r>
      <w:r w:rsidR="006236A2">
        <w:t xml:space="preserve"> est</w:t>
      </w:r>
      <w:r>
        <w:t xml:space="preserve"> proposé ci-dessous :</w:t>
      </w:r>
    </w:p>
    <w:p w:rsidR="00B836A1" w:rsidRPr="00F85114" w:rsidRDefault="00B836A1" w:rsidP="006236A2">
      <w:pPr>
        <w:tabs>
          <w:tab w:val="left" w:pos="851"/>
        </w:tabs>
        <w:spacing w:before="240" w:after="240"/>
        <w:jc w:val="left"/>
      </w:pPr>
      <w:r>
        <w:rPr>
          <w:noProof/>
          <w:lang w:eastAsia="fr-FR"/>
        </w:rPr>
        <w:drawing>
          <wp:inline distT="0" distB="0" distL="0" distR="0" wp14:anchorId="089FCAA4" wp14:editId="752DB916">
            <wp:extent cx="6057900" cy="3573780"/>
            <wp:effectExtent l="38100" t="19050" r="57150" b="45720"/>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ectPr w:rsidR="00B836A1" w:rsidRPr="00F851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F19"/>
    <w:multiLevelType w:val="hybridMultilevel"/>
    <w:tmpl w:val="E53E030C"/>
    <w:lvl w:ilvl="0" w:tplc="549A17A8">
      <w:start w:val="1"/>
      <w:numFmt w:val="bullet"/>
      <w:pStyle w:val="Pu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E7656A"/>
    <w:multiLevelType w:val="hybridMultilevel"/>
    <w:tmpl w:val="C95EB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5970AF"/>
    <w:multiLevelType w:val="hybridMultilevel"/>
    <w:tmpl w:val="68202AD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AB012A"/>
    <w:multiLevelType w:val="hybridMultilevel"/>
    <w:tmpl w:val="CF44E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503980"/>
    <w:multiLevelType w:val="hybridMultilevel"/>
    <w:tmpl w:val="5DD29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AF5D7F"/>
    <w:multiLevelType w:val="hybridMultilevel"/>
    <w:tmpl w:val="7160E18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1D0D81"/>
    <w:multiLevelType w:val="hybridMultilevel"/>
    <w:tmpl w:val="A6569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DF4F64"/>
    <w:multiLevelType w:val="hybridMultilevel"/>
    <w:tmpl w:val="FC6436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C54843"/>
    <w:multiLevelType w:val="hybridMultilevel"/>
    <w:tmpl w:val="1D00C8BC"/>
    <w:lvl w:ilvl="0" w:tplc="2D30EA5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357135"/>
    <w:multiLevelType w:val="hybridMultilevel"/>
    <w:tmpl w:val="E42ABC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846195D"/>
    <w:multiLevelType w:val="hybridMultilevel"/>
    <w:tmpl w:val="57C0CA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5F15F3"/>
    <w:multiLevelType w:val="hybridMultilevel"/>
    <w:tmpl w:val="5C5A6562"/>
    <w:lvl w:ilvl="0" w:tplc="2D30EA5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622198"/>
    <w:multiLevelType w:val="hybridMultilevel"/>
    <w:tmpl w:val="07E89F3E"/>
    <w:lvl w:ilvl="0" w:tplc="040C0005">
      <w:start w:val="1"/>
      <w:numFmt w:val="bullet"/>
      <w:lvlText w:val=""/>
      <w:lvlJc w:val="left"/>
      <w:pPr>
        <w:ind w:left="1080" w:hanging="360"/>
      </w:pPr>
      <w:rPr>
        <w:rFonts w:ascii="Wingdings" w:hAnsi="Wingdings" w:hint="default"/>
      </w:rPr>
    </w:lvl>
    <w:lvl w:ilvl="1" w:tplc="040C000F">
      <w:start w:val="1"/>
      <w:numFmt w:val="decimal"/>
      <w:lvlText w:val="%2."/>
      <w:lvlJc w:val="left"/>
      <w:pPr>
        <w:ind w:left="1800" w:hanging="360"/>
      </w:pPr>
      <w:rPr>
        <w:rFonts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D6A139F"/>
    <w:multiLevelType w:val="hybridMultilevel"/>
    <w:tmpl w:val="EDF450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8B6F3C"/>
    <w:multiLevelType w:val="hybridMultilevel"/>
    <w:tmpl w:val="2082793C"/>
    <w:lvl w:ilvl="0" w:tplc="2D30EA54">
      <w:start w:val="4"/>
      <w:numFmt w:val="bullet"/>
      <w:lvlText w:val="-"/>
      <w:lvlJc w:val="left"/>
      <w:pPr>
        <w:ind w:left="1146" w:hanging="360"/>
      </w:pPr>
      <w:rPr>
        <w:rFonts w:ascii="Calibri" w:eastAsiaTheme="minorHAnsi" w:hAnsi="Calibri" w:cs="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528E4826"/>
    <w:multiLevelType w:val="hybridMultilevel"/>
    <w:tmpl w:val="3A4AA15A"/>
    <w:lvl w:ilvl="0" w:tplc="040C0005">
      <w:start w:val="1"/>
      <w:numFmt w:val="bullet"/>
      <w:lvlText w:val=""/>
      <w:lvlJc w:val="left"/>
      <w:pPr>
        <w:ind w:left="1080" w:hanging="360"/>
      </w:pPr>
      <w:rPr>
        <w:rFonts w:ascii="Wingdings" w:hAnsi="Wingdings" w:hint="default"/>
      </w:rPr>
    </w:lvl>
    <w:lvl w:ilvl="1" w:tplc="040C000F">
      <w:start w:val="1"/>
      <w:numFmt w:val="decimal"/>
      <w:lvlText w:val="%2."/>
      <w:lvlJc w:val="left"/>
      <w:pPr>
        <w:ind w:left="1800" w:hanging="360"/>
      </w:pPr>
      <w:rPr>
        <w:rFonts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4E06C83"/>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55056635"/>
    <w:multiLevelType w:val="hybridMultilevel"/>
    <w:tmpl w:val="80223610"/>
    <w:lvl w:ilvl="0" w:tplc="040C0005">
      <w:start w:val="1"/>
      <w:numFmt w:val="bullet"/>
      <w:lvlText w:val=""/>
      <w:lvlJc w:val="left"/>
      <w:pPr>
        <w:ind w:left="1080" w:hanging="360"/>
      </w:pPr>
      <w:rPr>
        <w:rFonts w:ascii="Wingdings" w:hAnsi="Wingdings" w:hint="default"/>
      </w:rPr>
    </w:lvl>
    <w:lvl w:ilvl="1" w:tplc="040C000F">
      <w:start w:val="1"/>
      <w:numFmt w:val="decimal"/>
      <w:lvlText w:val="%2."/>
      <w:lvlJc w:val="left"/>
      <w:pPr>
        <w:ind w:left="1800" w:hanging="360"/>
      </w:pPr>
      <w:rPr>
        <w:rFonts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66D827A4"/>
    <w:multiLevelType w:val="hybridMultilevel"/>
    <w:tmpl w:val="CD1E9B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99011C"/>
    <w:multiLevelType w:val="hybridMultilevel"/>
    <w:tmpl w:val="80FA83E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6A230687"/>
    <w:multiLevelType w:val="hybridMultilevel"/>
    <w:tmpl w:val="3AB82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F3124D"/>
    <w:multiLevelType w:val="hybridMultilevel"/>
    <w:tmpl w:val="9F7A8FA0"/>
    <w:lvl w:ilvl="0" w:tplc="1FECFEA2">
      <w:start w:val="28"/>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7D520A06"/>
    <w:multiLevelType w:val="hybridMultilevel"/>
    <w:tmpl w:val="017C5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E4302B"/>
    <w:multiLevelType w:val="hybridMultilevel"/>
    <w:tmpl w:val="C87004E4"/>
    <w:lvl w:ilvl="0" w:tplc="F2C2AE1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0"/>
  </w:num>
  <w:num w:numId="3">
    <w:abstractNumId w:val="1"/>
  </w:num>
  <w:num w:numId="4">
    <w:abstractNumId w:val="6"/>
  </w:num>
  <w:num w:numId="5">
    <w:abstractNumId w:val="9"/>
  </w:num>
  <w:num w:numId="6">
    <w:abstractNumId w:val="22"/>
  </w:num>
  <w:num w:numId="7">
    <w:abstractNumId w:val="20"/>
  </w:num>
  <w:num w:numId="8">
    <w:abstractNumId w:val="21"/>
  </w:num>
  <w:num w:numId="9">
    <w:abstractNumId w:val="10"/>
  </w:num>
  <w:num w:numId="10">
    <w:abstractNumId w:val="3"/>
  </w:num>
  <w:num w:numId="11">
    <w:abstractNumId w:val="4"/>
  </w:num>
  <w:num w:numId="12">
    <w:abstractNumId w:val="13"/>
  </w:num>
  <w:num w:numId="13">
    <w:abstractNumId w:val="19"/>
  </w:num>
  <w:num w:numId="14">
    <w:abstractNumId w:val="8"/>
  </w:num>
  <w:num w:numId="15">
    <w:abstractNumId w:val="23"/>
  </w:num>
  <w:num w:numId="16">
    <w:abstractNumId w:val="15"/>
  </w:num>
  <w:num w:numId="17">
    <w:abstractNumId w:val="17"/>
  </w:num>
  <w:num w:numId="18">
    <w:abstractNumId w:val="12"/>
  </w:num>
  <w:num w:numId="19">
    <w:abstractNumId w:val="18"/>
  </w:num>
  <w:num w:numId="20">
    <w:abstractNumId w:val="7"/>
  </w:num>
  <w:num w:numId="21">
    <w:abstractNumId w:val="14"/>
  </w:num>
  <w:num w:numId="22">
    <w:abstractNumId w:val="5"/>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A1"/>
    <w:rsid w:val="00053F01"/>
    <w:rsid w:val="000C7934"/>
    <w:rsid w:val="00103BED"/>
    <w:rsid w:val="00235EEA"/>
    <w:rsid w:val="00260332"/>
    <w:rsid w:val="002A357E"/>
    <w:rsid w:val="006236A2"/>
    <w:rsid w:val="006840F9"/>
    <w:rsid w:val="0076323C"/>
    <w:rsid w:val="00842123"/>
    <w:rsid w:val="008A7E88"/>
    <w:rsid w:val="008C0B5C"/>
    <w:rsid w:val="0096768E"/>
    <w:rsid w:val="009A5AE3"/>
    <w:rsid w:val="00A7464C"/>
    <w:rsid w:val="00AB345E"/>
    <w:rsid w:val="00B83307"/>
    <w:rsid w:val="00B836A1"/>
    <w:rsid w:val="00BB3540"/>
    <w:rsid w:val="00BD7FC8"/>
    <w:rsid w:val="00EA5698"/>
    <w:rsid w:val="00EB0504"/>
    <w:rsid w:val="00EB0C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5F3B"/>
  <w15:chartTrackingRefBased/>
  <w15:docId w15:val="{69BC9B19-6F83-4460-A4C9-1D3A49AA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6A1"/>
    <w:pPr>
      <w:spacing w:before="120" w:after="120" w:line="240" w:lineRule="auto"/>
      <w:jc w:val="both"/>
    </w:pPr>
    <w:rPr>
      <w:sz w:val="24"/>
      <w:szCs w:val="24"/>
    </w:rPr>
  </w:style>
  <w:style w:type="paragraph" w:styleId="Titre1">
    <w:name w:val="heading 1"/>
    <w:basedOn w:val="Normal"/>
    <w:next w:val="Normal"/>
    <w:link w:val="Titre1Car"/>
    <w:uiPriority w:val="9"/>
    <w:qFormat/>
    <w:rsid w:val="00B836A1"/>
    <w:pPr>
      <w:keepNext/>
      <w:keepLines/>
      <w:numPr>
        <w:numId w:val="1"/>
      </w:numPr>
      <w:pBdr>
        <w:top w:val="single" w:sz="6" w:space="3" w:color="000000" w:themeColor="text1"/>
        <w:left w:val="single" w:sz="6" w:space="4" w:color="000000" w:themeColor="text1"/>
        <w:bottom w:val="single" w:sz="6" w:space="3" w:color="000000" w:themeColor="text1"/>
        <w:right w:val="single" w:sz="6" w:space="4" w:color="000000" w:themeColor="text1"/>
      </w:pBdr>
      <w:shd w:val="clear" w:color="auto" w:fill="000000" w:themeFill="text1"/>
      <w:ind w:left="431" w:hanging="431"/>
      <w:outlineLvl w:val="0"/>
    </w:pPr>
    <w:rPr>
      <w:rFonts w:asciiTheme="majorHAnsi" w:eastAsiaTheme="majorEastAsia" w:hAnsiTheme="majorHAnsi" w:cstheme="majorBidi"/>
      <w:bCs/>
      <w:caps/>
      <w:color w:val="E7E6E6" w:themeColor="background2"/>
      <w:szCs w:val="28"/>
    </w:rPr>
  </w:style>
  <w:style w:type="paragraph" w:styleId="Titre2">
    <w:name w:val="heading 2"/>
    <w:basedOn w:val="Normal"/>
    <w:next w:val="Normal"/>
    <w:link w:val="Titre2Car"/>
    <w:uiPriority w:val="9"/>
    <w:unhideWhenUsed/>
    <w:qFormat/>
    <w:rsid w:val="00B836A1"/>
    <w:pPr>
      <w:keepNext/>
      <w:keepLines/>
      <w:numPr>
        <w:ilvl w:val="1"/>
        <w:numId w:val="1"/>
      </w:numPr>
      <w:pBdr>
        <w:top w:val="single" w:sz="6" w:space="3" w:color="BFBFBF" w:themeColor="background1" w:themeShade="BF"/>
        <w:left w:val="single" w:sz="6" w:space="4" w:color="BFBFBF" w:themeColor="background1" w:themeShade="BF"/>
        <w:bottom w:val="single" w:sz="6" w:space="3" w:color="BFBFBF" w:themeColor="background1" w:themeShade="BF"/>
        <w:right w:val="single" w:sz="6" w:space="4" w:color="BFBFBF" w:themeColor="background1" w:themeShade="BF"/>
      </w:pBdr>
      <w:shd w:val="clear" w:color="auto" w:fill="BFBFBF" w:themeFill="background1" w:themeFillShade="BF"/>
      <w:spacing w:before="0"/>
      <w:ind w:left="431" w:hanging="431"/>
      <w:outlineLvl w:val="1"/>
    </w:pPr>
    <w:rPr>
      <w:rFonts w:asciiTheme="majorHAnsi" w:eastAsiaTheme="majorEastAsia" w:hAnsiTheme="majorHAnsi" w:cstheme="majorBidi"/>
      <w:bCs/>
      <w:szCs w:val="26"/>
    </w:rPr>
  </w:style>
  <w:style w:type="paragraph" w:styleId="Titre3">
    <w:name w:val="heading 3"/>
    <w:basedOn w:val="Normal"/>
    <w:next w:val="Normal"/>
    <w:link w:val="Titre3Car"/>
    <w:uiPriority w:val="9"/>
    <w:unhideWhenUsed/>
    <w:qFormat/>
    <w:rsid w:val="00B836A1"/>
    <w:pPr>
      <w:keepNext/>
      <w:keepLines/>
      <w:numPr>
        <w:ilvl w:val="2"/>
        <w:numId w:val="1"/>
      </w:numPr>
      <w:pBdr>
        <w:top w:val="single" w:sz="6" w:space="3" w:color="FFFFFF" w:themeColor="background1"/>
        <w:left w:val="single" w:sz="6" w:space="4" w:color="FFFFFF" w:themeColor="background1"/>
        <w:bottom w:val="single" w:sz="6" w:space="3" w:color="FFFFFF" w:themeColor="background1"/>
        <w:right w:val="single" w:sz="6" w:space="4" w:color="FFFFFF" w:themeColor="background1"/>
      </w:pBdr>
      <w:shd w:val="clear" w:color="auto" w:fill="FFFFFF" w:themeFill="background1"/>
      <w:spacing w:before="0"/>
      <w:outlineLvl w:val="2"/>
    </w:pPr>
    <w:rPr>
      <w:rFonts w:asciiTheme="majorHAnsi" w:eastAsiaTheme="majorEastAsia" w:hAnsiTheme="majorHAnsi" w:cstheme="majorBidi"/>
      <w:bCs/>
    </w:rPr>
  </w:style>
  <w:style w:type="paragraph" w:styleId="Titre4">
    <w:name w:val="heading 4"/>
    <w:basedOn w:val="Normal"/>
    <w:next w:val="Normal"/>
    <w:link w:val="Titre4Car"/>
    <w:uiPriority w:val="9"/>
    <w:unhideWhenUsed/>
    <w:qFormat/>
    <w:rsid w:val="00B836A1"/>
    <w:pPr>
      <w:keepNext/>
      <w:keepLines/>
      <w:numPr>
        <w:ilvl w:val="3"/>
        <w:numId w:val="1"/>
      </w:numPr>
      <w:spacing w:before="0"/>
      <w:ind w:left="862" w:hanging="862"/>
      <w:outlineLvl w:val="3"/>
    </w:pPr>
    <w:rPr>
      <w:rFonts w:asciiTheme="majorHAnsi" w:eastAsiaTheme="majorEastAsia" w:hAnsiTheme="majorHAnsi" w:cstheme="majorBidi"/>
      <w:bCs/>
      <w:iCs/>
    </w:rPr>
  </w:style>
  <w:style w:type="paragraph" w:styleId="Titre5">
    <w:name w:val="heading 5"/>
    <w:basedOn w:val="Normal"/>
    <w:next w:val="Normal"/>
    <w:link w:val="Titre5Car"/>
    <w:uiPriority w:val="9"/>
    <w:semiHidden/>
    <w:unhideWhenUsed/>
    <w:qFormat/>
    <w:rsid w:val="00B836A1"/>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B836A1"/>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B836A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836A1"/>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B836A1"/>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36A1"/>
    <w:rPr>
      <w:rFonts w:asciiTheme="majorHAnsi" w:eastAsiaTheme="majorEastAsia" w:hAnsiTheme="majorHAnsi" w:cstheme="majorBidi"/>
      <w:bCs/>
      <w:caps/>
      <w:color w:val="E7E6E6" w:themeColor="background2"/>
      <w:sz w:val="24"/>
      <w:szCs w:val="28"/>
      <w:shd w:val="clear" w:color="auto" w:fill="000000" w:themeFill="text1"/>
    </w:rPr>
  </w:style>
  <w:style w:type="character" w:customStyle="1" w:styleId="Titre2Car">
    <w:name w:val="Titre 2 Car"/>
    <w:basedOn w:val="Policepardfaut"/>
    <w:link w:val="Titre2"/>
    <w:uiPriority w:val="9"/>
    <w:rsid w:val="00B836A1"/>
    <w:rPr>
      <w:rFonts w:asciiTheme="majorHAnsi" w:eastAsiaTheme="majorEastAsia" w:hAnsiTheme="majorHAnsi" w:cstheme="majorBidi"/>
      <w:bCs/>
      <w:sz w:val="24"/>
      <w:szCs w:val="26"/>
      <w:shd w:val="clear" w:color="auto" w:fill="BFBFBF" w:themeFill="background1" w:themeFillShade="BF"/>
    </w:rPr>
  </w:style>
  <w:style w:type="character" w:customStyle="1" w:styleId="Titre3Car">
    <w:name w:val="Titre 3 Car"/>
    <w:basedOn w:val="Policepardfaut"/>
    <w:link w:val="Titre3"/>
    <w:uiPriority w:val="9"/>
    <w:rsid w:val="00B836A1"/>
    <w:rPr>
      <w:rFonts w:asciiTheme="majorHAnsi" w:eastAsiaTheme="majorEastAsia" w:hAnsiTheme="majorHAnsi" w:cstheme="majorBidi"/>
      <w:bCs/>
      <w:sz w:val="24"/>
      <w:szCs w:val="24"/>
      <w:shd w:val="clear" w:color="auto" w:fill="FFFFFF" w:themeFill="background1"/>
    </w:rPr>
  </w:style>
  <w:style w:type="character" w:customStyle="1" w:styleId="Titre4Car">
    <w:name w:val="Titre 4 Car"/>
    <w:basedOn w:val="Policepardfaut"/>
    <w:link w:val="Titre4"/>
    <w:uiPriority w:val="9"/>
    <w:rsid w:val="00B836A1"/>
    <w:rPr>
      <w:rFonts w:asciiTheme="majorHAnsi" w:eastAsiaTheme="majorEastAsia" w:hAnsiTheme="majorHAnsi" w:cstheme="majorBidi"/>
      <w:bCs/>
      <w:iCs/>
      <w:sz w:val="24"/>
      <w:szCs w:val="24"/>
    </w:rPr>
  </w:style>
  <w:style w:type="character" w:customStyle="1" w:styleId="Titre5Car">
    <w:name w:val="Titre 5 Car"/>
    <w:basedOn w:val="Policepardfaut"/>
    <w:link w:val="Titre5"/>
    <w:uiPriority w:val="9"/>
    <w:semiHidden/>
    <w:rsid w:val="00B836A1"/>
    <w:rPr>
      <w:rFonts w:asciiTheme="majorHAnsi" w:eastAsiaTheme="majorEastAsia" w:hAnsiTheme="majorHAnsi" w:cstheme="majorBidi"/>
      <w:color w:val="1F4D78" w:themeColor="accent1" w:themeShade="7F"/>
      <w:sz w:val="24"/>
      <w:szCs w:val="24"/>
    </w:rPr>
  </w:style>
  <w:style w:type="character" w:customStyle="1" w:styleId="Titre6Car">
    <w:name w:val="Titre 6 Car"/>
    <w:basedOn w:val="Policepardfaut"/>
    <w:link w:val="Titre6"/>
    <w:uiPriority w:val="9"/>
    <w:semiHidden/>
    <w:rsid w:val="00B836A1"/>
    <w:rPr>
      <w:rFonts w:asciiTheme="majorHAnsi" w:eastAsiaTheme="majorEastAsia" w:hAnsiTheme="majorHAnsi" w:cstheme="majorBidi"/>
      <w:i/>
      <w:iCs/>
      <w:color w:val="1F4D78" w:themeColor="accent1" w:themeShade="7F"/>
      <w:sz w:val="24"/>
      <w:szCs w:val="24"/>
    </w:rPr>
  </w:style>
  <w:style w:type="character" w:customStyle="1" w:styleId="Titre7Car">
    <w:name w:val="Titre 7 Car"/>
    <w:basedOn w:val="Policepardfaut"/>
    <w:link w:val="Titre7"/>
    <w:uiPriority w:val="9"/>
    <w:semiHidden/>
    <w:rsid w:val="00B836A1"/>
    <w:rPr>
      <w:rFonts w:asciiTheme="majorHAnsi" w:eastAsiaTheme="majorEastAsia" w:hAnsiTheme="majorHAnsi" w:cstheme="majorBidi"/>
      <w:i/>
      <w:iCs/>
      <w:color w:val="404040" w:themeColor="text1" w:themeTint="BF"/>
      <w:sz w:val="24"/>
      <w:szCs w:val="24"/>
    </w:rPr>
  </w:style>
  <w:style w:type="character" w:customStyle="1" w:styleId="Titre8Car">
    <w:name w:val="Titre 8 Car"/>
    <w:basedOn w:val="Policepardfaut"/>
    <w:link w:val="Titre8"/>
    <w:uiPriority w:val="9"/>
    <w:semiHidden/>
    <w:rsid w:val="00B836A1"/>
    <w:rPr>
      <w:rFonts w:asciiTheme="majorHAnsi" w:eastAsiaTheme="majorEastAsia" w:hAnsiTheme="majorHAnsi" w:cstheme="majorBidi"/>
      <w:color w:val="404040" w:themeColor="text1" w:themeTint="BF"/>
      <w:sz w:val="24"/>
      <w:szCs w:val="24"/>
    </w:rPr>
  </w:style>
  <w:style w:type="character" w:customStyle="1" w:styleId="Titre9Car">
    <w:name w:val="Titre 9 Car"/>
    <w:basedOn w:val="Policepardfaut"/>
    <w:link w:val="Titre9"/>
    <w:uiPriority w:val="9"/>
    <w:semiHidden/>
    <w:rsid w:val="00B836A1"/>
    <w:rPr>
      <w:rFonts w:asciiTheme="majorHAnsi" w:eastAsiaTheme="majorEastAsia" w:hAnsiTheme="majorHAnsi" w:cstheme="majorBidi"/>
      <w:i/>
      <w:iCs/>
      <w:color w:val="404040" w:themeColor="text1" w:themeTint="BF"/>
      <w:sz w:val="24"/>
      <w:szCs w:val="24"/>
    </w:rPr>
  </w:style>
  <w:style w:type="paragraph" w:styleId="Titre">
    <w:name w:val="Title"/>
    <w:basedOn w:val="Normal"/>
    <w:next w:val="Normal"/>
    <w:link w:val="TitreCar"/>
    <w:uiPriority w:val="10"/>
    <w:qFormat/>
    <w:rsid w:val="00B836A1"/>
    <w:pPr>
      <w:pBdr>
        <w:bottom w:val="single" w:sz="4" w:space="1" w:color="auto"/>
      </w:pBdr>
      <w:contextualSpacing/>
    </w:pPr>
    <w:rPr>
      <w:rFonts w:eastAsiaTheme="majorEastAsia" w:cstheme="majorBidi"/>
      <w:spacing w:val="5"/>
      <w:kern w:val="28"/>
      <w:szCs w:val="52"/>
    </w:rPr>
  </w:style>
  <w:style w:type="character" w:customStyle="1" w:styleId="TitreCar">
    <w:name w:val="Titre Car"/>
    <w:basedOn w:val="Policepardfaut"/>
    <w:link w:val="Titre"/>
    <w:uiPriority w:val="10"/>
    <w:rsid w:val="00B836A1"/>
    <w:rPr>
      <w:rFonts w:eastAsiaTheme="majorEastAsia" w:cstheme="majorBidi"/>
      <w:spacing w:val="5"/>
      <w:kern w:val="28"/>
      <w:sz w:val="24"/>
      <w:szCs w:val="52"/>
    </w:rPr>
  </w:style>
  <w:style w:type="paragraph" w:styleId="Paragraphedeliste">
    <w:name w:val="List Paragraph"/>
    <w:basedOn w:val="Normal"/>
    <w:uiPriority w:val="34"/>
    <w:qFormat/>
    <w:rsid w:val="00B836A1"/>
    <w:pPr>
      <w:ind w:left="720"/>
      <w:contextualSpacing/>
    </w:pPr>
  </w:style>
  <w:style w:type="paragraph" w:customStyle="1" w:styleId="Puce">
    <w:name w:val="Puce"/>
    <w:basedOn w:val="Normal"/>
    <w:link w:val="PuceCar"/>
    <w:qFormat/>
    <w:rsid w:val="00B836A1"/>
    <w:pPr>
      <w:numPr>
        <w:numId w:val="2"/>
      </w:numPr>
      <w:spacing w:before="0"/>
    </w:pPr>
    <w:rPr>
      <w:rFonts w:ascii="Arial" w:hAnsi="Arial" w:cs="Arial"/>
    </w:rPr>
  </w:style>
  <w:style w:type="character" w:customStyle="1" w:styleId="PuceCar">
    <w:name w:val="Puce Car"/>
    <w:basedOn w:val="Policepardfaut"/>
    <w:link w:val="Puce"/>
    <w:rsid w:val="00B836A1"/>
    <w:rPr>
      <w:rFonts w:ascii="Arial" w:hAnsi="Arial" w:cs="Arial"/>
      <w:sz w:val="24"/>
      <w:szCs w:val="24"/>
    </w:rPr>
  </w:style>
  <w:style w:type="table" w:styleId="Grilledutableau">
    <w:name w:val="Table Grid"/>
    <w:basedOn w:val="TableauNormal"/>
    <w:uiPriority w:val="39"/>
    <w:rsid w:val="00103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6959A3-8BFE-4CC1-9DC1-AF8B55DFC382}"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fr-FR"/>
        </a:p>
      </dgm:t>
    </dgm:pt>
    <dgm:pt modelId="{1D755653-1129-4DBA-8DD1-F06B70441E9E}">
      <dgm:prSet phldrT="[Texte]"/>
      <dgm:spPr/>
      <dgm:t>
        <a:bodyPr/>
        <a:lstStyle/>
        <a:p>
          <a:pPr algn="ctr"/>
          <a:r>
            <a:rPr lang="fr-FR" b="1">
              <a:solidFill>
                <a:sysClr val="windowText" lastClr="000000"/>
              </a:solidFill>
            </a:rPr>
            <a:t>Étape 1  : information</a:t>
          </a:r>
        </a:p>
        <a:p>
          <a:pPr algn="ctr"/>
          <a:r>
            <a:rPr lang="fr-FR"/>
            <a:t>mise en ligne d’un dossier pédagogique permettant la sensibilisation du grand public</a:t>
          </a:r>
        </a:p>
        <a:p>
          <a:pPr algn="l"/>
          <a:endParaRPr lang="fr-FR"/>
        </a:p>
      </dgm:t>
    </dgm:pt>
    <dgm:pt modelId="{F4EEDDA8-85CC-4206-AB76-06B7C047E129}" type="parTrans" cxnId="{055F8424-6A93-4D0A-8C03-1BA01E78B329}">
      <dgm:prSet/>
      <dgm:spPr/>
      <dgm:t>
        <a:bodyPr/>
        <a:lstStyle/>
        <a:p>
          <a:endParaRPr lang="fr-FR"/>
        </a:p>
      </dgm:t>
    </dgm:pt>
    <dgm:pt modelId="{904DE387-4566-41D0-BE6A-7CB39A0C6E72}" type="sibTrans" cxnId="{055F8424-6A93-4D0A-8C03-1BA01E78B329}">
      <dgm:prSet/>
      <dgm:spPr/>
      <dgm:t>
        <a:bodyPr/>
        <a:lstStyle/>
        <a:p>
          <a:endParaRPr lang="fr-FR"/>
        </a:p>
      </dgm:t>
    </dgm:pt>
    <dgm:pt modelId="{7C432E5B-40FB-4F4E-8B17-75CD097AA06A}">
      <dgm:prSet phldrT="[Texte]"/>
      <dgm:spPr/>
      <dgm:t>
        <a:bodyPr/>
        <a:lstStyle/>
        <a:p>
          <a:pPr algn="just"/>
          <a:r>
            <a:rPr lang="fr-FR" u="sng" baseline="0"/>
            <a:t>Objectifs</a:t>
          </a:r>
          <a:r>
            <a:rPr lang="fr-FR"/>
            <a:t> : Améliorer les représentations collectives, montrer que les gens du voyage sont des métropolitains à part entière, inviter à changer de regard</a:t>
          </a:r>
        </a:p>
      </dgm:t>
    </dgm:pt>
    <dgm:pt modelId="{372E96E6-36A5-417C-B6AE-BCEA7CAE5FAC}" type="parTrans" cxnId="{BA0DB102-B5EC-4B55-96C7-84F9E60AC731}">
      <dgm:prSet/>
      <dgm:spPr/>
      <dgm:t>
        <a:bodyPr/>
        <a:lstStyle/>
        <a:p>
          <a:endParaRPr lang="fr-FR"/>
        </a:p>
      </dgm:t>
    </dgm:pt>
    <dgm:pt modelId="{C53004F8-C503-4B47-AE06-AE0EC0BF5F79}" type="sibTrans" cxnId="{BA0DB102-B5EC-4B55-96C7-84F9E60AC731}">
      <dgm:prSet/>
      <dgm:spPr/>
      <dgm:t>
        <a:bodyPr/>
        <a:lstStyle/>
        <a:p>
          <a:endParaRPr lang="fr-FR"/>
        </a:p>
      </dgm:t>
    </dgm:pt>
    <dgm:pt modelId="{52A3D0C5-3EE2-468D-A9EA-E3107F947CCA}">
      <dgm:prSet phldrT="[Texte]"/>
      <dgm:spPr/>
      <dgm:t>
        <a:bodyPr/>
        <a:lstStyle/>
        <a:p>
          <a:pPr algn="just"/>
          <a:r>
            <a:rPr lang="fr-FR" u="sng" baseline="0"/>
            <a:t>Méthode</a:t>
          </a:r>
          <a:r>
            <a:rPr lang="fr-FR"/>
            <a:t> : Page de texte brut et documents d'information/sensibilisation/pédagogie sur la plateforme de participation citoyenne.</a:t>
          </a:r>
        </a:p>
      </dgm:t>
    </dgm:pt>
    <dgm:pt modelId="{3E4CA6CD-40B6-4040-BB89-93E4D409FFA2}" type="parTrans" cxnId="{ABE5A0C3-0280-47EC-8207-54C1726FDFE2}">
      <dgm:prSet/>
      <dgm:spPr/>
      <dgm:t>
        <a:bodyPr/>
        <a:lstStyle/>
        <a:p>
          <a:endParaRPr lang="fr-FR"/>
        </a:p>
      </dgm:t>
    </dgm:pt>
    <dgm:pt modelId="{7777D0C4-CF48-402E-8C04-D680E0F0DBA7}" type="sibTrans" cxnId="{ABE5A0C3-0280-47EC-8207-54C1726FDFE2}">
      <dgm:prSet/>
      <dgm:spPr/>
      <dgm:t>
        <a:bodyPr/>
        <a:lstStyle/>
        <a:p>
          <a:endParaRPr lang="fr-FR"/>
        </a:p>
      </dgm:t>
    </dgm:pt>
    <dgm:pt modelId="{550087D2-8DA0-446A-AD82-9E6DF24F815C}">
      <dgm:prSet phldrT="[Texte]"/>
      <dgm:spPr/>
      <dgm:t>
        <a:bodyPr/>
        <a:lstStyle/>
        <a:p>
          <a:r>
            <a:rPr lang="fr-FR" b="1">
              <a:solidFill>
                <a:sysClr val="windowText" lastClr="000000"/>
              </a:solidFill>
            </a:rPr>
            <a:t>Etape 2 : participation</a:t>
          </a:r>
        </a:p>
        <a:p>
          <a:r>
            <a:rPr lang="fr-FR"/>
            <a:t>Présentation des propositions foncières et participation du public</a:t>
          </a:r>
        </a:p>
      </dgm:t>
    </dgm:pt>
    <dgm:pt modelId="{EE56C8CF-17EA-4B37-ABFB-1153624AD678}" type="parTrans" cxnId="{12D463FF-F507-42C6-B11B-75EAEBAE98EC}">
      <dgm:prSet/>
      <dgm:spPr/>
      <dgm:t>
        <a:bodyPr/>
        <a:lstStyle/>
        <a:p>
          <a:endParaRPr lang="fr-FR"/>
        </a:p>
      </dgm:t>
    </dgm:pt>
    <dgm:pt modelId="{964B4140-542C-4630-8029-63CFDFEE7B51}" type="sibTrans" cxnId="{12D463FF-F507-42C6-B11B-75EAEBAE98EC}">
      <dgm:prSet/>
      <dgm:spPr/>
      <dgm:t>
        <a:bodyPr/>
        <a:lstStyle/>
        <a:p>
          <a:endParaRPr lang="fr-FR"/>
        </a:p>
      </dgm:t>
    </dgm:pt>
    <dgm:pt modelId="{EFFA1ECD-CBC8-4B9E-8662-23B380F30583}">
      <dgm:prSet phldrT="[Texte]"/>
      <dgm:spPr/>
      <dgm:t>
        <a:bodyPr/>
        <a:lstStyle/>
        <a:p>
          <a:r>
            <a:rPr lang="fr-FR" u="sng" baseline="0"/>
            <a:t>Objectifs</a:t>
          </a:r>
          <a:r>
            <a:rPr lang="fr-FR"/>
            <a:t> : Porter-à-connaissance du public des choix fonciers pour les futurs projets.  Invitation de la population à se prononcer sur les localisations proposées, leur intégration dans la commune et possibilité de soumettre des alternatives tangibles.</a:t>
          </a:r>
        </a:p>
      </dgm:t>
    </dgm:pt>
    <dgm:pt modelId="{562EBD10-DE9B-426D-8837-4EB5AA251231}" type="parTrans" cxnId="{22553A0C-8C92-4A37-BD23-E7A4FE5C6FBA}">
      <dgm:prSet/>
      <dgm:spPr/>
      <dgm:t>
        <a:bodyPr/>
        <a:lstStyle/>
        <a:p>
          <a:endParaRPr lang="fr-FR"/>
        </a:p>
      </dgm:t>
    </dgm:pt>
    <dgm:pt modelId="{3EBB38F0-382B-4F0A-827A-12BACAB640FE}" type="sibTrans" cxnId="{22553A0C-8C92-4A37-BD23-E7A4FE5C6FBA}">
      <dgm:prSet/>
      <dgm:spPr/>
      <dgm:t>
        <a:bodyPr/>
        <a:lstStyle/>
        <a:p>
          <a:endParaRPr lang="fr-FR"/>
        </a:p>
      </dgm:t>
    </dgm:pt>
    <dgm:pt modelId="{12EF2F2E-52A0-4D0D-BC0B-CA1C246074FC}">
      <dgm:prSet phldrT="[Texte]"/>
      <dgm:spPr/>
      <dgm:t>
        <a:bodyPr/>
        <a:lstStyle/>
        <a:p>
          <a:r>
            <a:rPr lang="fr-FR" u="sng" baseline="0"/>
            <a:t>Méthode</a:t>
          </a:r>
          <a:r>
            <a:rPr lang="fr-FR"/>
            <a:t> : Registre numérique : outil de cartographie de la plateforme de participation citoyenne + forum + FAQ + Organisation de 4 ateliers territoriaux en séances plénières.</a:t>
          </a:r>
        </a:p>
      </dgm:t>
    </dgm:pt>
    <dgm:pt modelId="{E7E65E2D-4CDA-4A90-94AB-3089B374AFB5}" type="parTrans" cxnId="{93DAF782-4EF4-414F-9B7F-B0120D799BDB}">
      <dgm:prSet/>
      <dgm:spPr/>
      <dgm:t>
        <a:bodyPr/>
        <a:lstStyle/>
        <a:p>
          <a:endParaRPr lang="fr-FR"/>
        </a:p>
      </dgm:t>
    </dgm:pt>
    <dgm:pt modelId="{D9859D75-9687-4C39-ADD7-9C1E0D4D49B9}" type="sibTrans" cxnId="{93DAF782-4EF4-414F-9B7F-B0120D799BDB}">
      <dgm:prSet/>
      <dgm:spPr/>
      <dgm:t>
        <a:bodyPr/>
        <a:lstStyle/>
        <a:p>
          <a:endParaRPr lang="fr-FR"/>
        </a:p>
      </dgm:t>
    </dgm:pt>
    <dgm:pt modelId="{0D27174C-AB85-47BE-8BA0-7140E3CD74C6}">
      <dgm:prSet phldrT="[Texte]"/>
      <dgm:spPr/>
      <dgm:t>
        <a:bodyPr/>
        <a:lstStyle/>
        <a:p>
          <a:pPr algn="l"/>
          <a:endParaRPr lang="fr-FR"/>
        </a:p>
      </dgm:t>
    </dgm:pt>
    <dgm:pt modelId="{482D788C-B4A8-431F-A022-19DA3CD65849}" type="parTrans" cxnId="{8F147BAB-BFCE-4762-BAFD-24E7930EF2CD}">
      <dgm:prSet/>
      <dgm:spPr/>
      <dgm:t>
        <a:bodyPr/>
        <a:lstStyle/>
        <a:p>
          <a:endParaRPr lang="fr-FR"/>
        </a:p>
      </dgm:t>
    </dgm:pt>
    <dgm:pt modelId="{5EA3D97A-4FEA-43E4-B8B3-EDB03E7985AA}" type="sibTrans" cxnId="{8F147BAB-BFCE-4762-BAFD-24E7930EF2CD}">
      <dgm:prSet/>
      <dgm:spPr/>
      <dgm:t>
        <a:bodyPr/>
        <a:lstStyle/>
        <a:p>
          <a:endParaRPr lang="fr-FR"/>
        </a:p>
      </dgm:t>
    </dgm:pt>
    <dgm:pt modelId="{67B2EADC-DA8B-40EA-8087-9EF070E30DA7}">
      <dgm:prSet phldrT="[Texte]"/>
      <dgm:spPr/>
      <dgm:t>
        <a:bodyPr/>
        <a:lstStyle/>
        <a:p>
          <a:endParaRPr lang="fr-FR"/>
        </a:p>
      </dgm:t>
    </dgm:pt>
    <dgm:pt modelId="{99B279F5-3041-4745-BAD6-C18E221E37EE}" type="parTrans" cxnId="{DADA5CE2-CC57-49DE-801C-2DF041D37977}">
      <dgm:prSet/>
      <dgm:spPr/>
      <dgm:t>
        <a:bodyPr/>
        <a:lstStyle/>
        <a:p>
          <a:endParaRPr lang="fr-FR"/>
        </a:p>
      </dgm:t>
    </dgm:pt>
    <dgm:pt modelId="{EF22C6E5-E5A3-44FD-AA26-487DF5381A9C}" type="sibTrans" cxnId="{DADA5CE2-CC57-49DE-801C-2DF041D37977}">
      <dgm:prSet/>
      <dgm:spPr/>
      <dgm:t>
        <a:bodyPr/>
        <a:lstStyle/>
        <a:p>
          <a:endParaRPr lang="fr-FR"/>
        </a:p>
      </dgm:t>
    </dgm:pt>
    <dgm:pt modelId="{AB354B7A-127A-4031-ACFA-ED9AF1EB84ED}" type="pres">
      <dgm:prSet presAssocID="{FF6959A3-8BFE-4CC1-9DC1-AF8B55DFC382}" presName="Name0" presStyleCnt="0">
        <dgm:presLayoutVars>
          <dgm:dir/>
          <dgm:animLvl val="lvl"/>
          <dgm:resizeHandles/>
        </dgm:presLayoutVars>
      </dgm:prSet>
      <dgm:spPr/>
      <dgm:t>
        <a:bodyPr/>
        <a:lstStyle/>
        <a:p>
          <a:endParaRPr lang="fr-FR"/>
        </a:p>
      </dgm:t>
    </dgm:pt>
    <dgm:pt modelId="{10D16B1E-8087-400B-83C6-875CB317B52D}" type="pres">
      <dgm:prSet presAssocID="{1D755653-1129-4DBA-8DD1-F06B70441E9E}" presName="linNode" presStyleCnt="0"/>
      <dgm:spPr/>
    </dgm:pt>
    <dgm:pt modelId="{B30BE042-FAA8-4902-8C1C-1329D850F18E}" type="pres">
      <dgm:prSet presAssocID="{1D755653-1129-4DBA-8DD1-F06B70441E9E}" presName="parentShp" presStyleLbl="node1" presStyleIdx="0" presStyleCnt="2" custScaleX="63194">
        <dgm:presLayoutVars>
          <dgm:bulletEnabled val="1"/>
        </dgm:presLayoutVars>
      </dgm:prSet>
      <dgm:spPr/>
      <dgm:t>
        <a:bodyPr/>
        <a:lstStyle/>
        <a:p>
          <a:endParaRPr lang="fr-FR"/>
        </a:p>
      </dgm:t>
    </dgm:pt>
    <dgm:pt modelId="{E78D9A38-88B7-4997-848C-6975A2DEB298}" type="pres">
      <dgm:prSet presAssocID="{1D755653-1129-4DBA-8DD1-F06B70441E9E}" presName="childShp" presStyleLbl="bgAccFollowNode1" presStyleIdx="0" presStyleCnt="2" custScaleX="124074">
        <dgm:presLayoutVars>
          <dgm:bulletEnabled val="1"/>
        </dgm:presLayoutVars>
      </dgm:prSet>
      <dgm:spPr/>
      <dgm:t>
        <a:bodyPr/>
        <a:lstStyle/>
        <a:p>
          <a:endParaRPr lang="fr-FR"/>
        </a:p>
      </dgm:t>
    </dgm:pt>
    <dgm:pt modelId="{D92207FA-1DA0-481A-A49C-7160C15C76A9}" type="pres">
      <dgm:prSet presAssocID="{904DE387-4566-41D0-BE6A-7CB39A0C6E72}" presName="spacing" presStyleCnt="0"/>
      <dgm:spPr/>
    </dgm:pt>
    <dgm:pt modelId="{7437B48C-9713-4543-A4D4-7DD0AE064B62}" type="pres">
      <dgm:prSet presAssocID="{550087D2-8DA0-446A-AD82-9E6DF24F815C}" presName="linNode" presStyleCnt="0"/>
      <dgm:spPr/>
    </dgm:pt>
    <dgm:pt modelId="{2C0738F7-9DC4-4518-89CD-591F8CA21CC5}" type="pres">
      <dgm:prSet presAssocID="{550087D2-8DA0-446A-AD82-9E6DF24F815C}" presName="parentShp" presStyleLbl="node1" presStyleIdx="1" presStyleCnt="2">
        <dgm:presLayoutVars>
          <dgm:bulletEnabled val="1"/>
        </dgm:presLayoutVars>
      </dgm:prSet>
      <dgm:spPr/>
      <dgm:t>
        <a:bodyPr/>
        <a:lstStyle/>
        <a:p>
          <a:endParaRPr lang="fr-FR"/>
        </a:p>
      </dgm:t>
    </dgm:pt>
    <dgm:pt modelId="{EE0D8CE8-A853-4D4D-9FF0-FB3487D21DF4}" type="pres">
      <dgm:prSet presAssocID="{550087D2-8DA0-446A-AD82-9E6DF24F815C}" presName="childShp" presStyleLbl="bgAccFollowNode1" presStyleIdx="1" presStyleCnt="2" custScaleX="190065">
        <dgm:presLayoutVars>
          <dgm:bulletEnabled val="1"/>
        </dgm:presLayoutVars>
      </dgm:prSet>
      <dgm:spPr/>
      <dgm:t>
        <a:bodyPr/>
        <a:lstStyle/>
        <a:p>
          <a:endParaRPr lang="fr-FR"/>
        </a:p>
      </dgm:t>
    </dgm:pt>
  </dgm:ptLst>
  <dgm:cxnLst>
    <dgm:cxn modelId="{22553A0C-8C92-4A37-BD23-E7A4FE5C6FBA}" srcId="{550087D2-8DA0-446A-AD82-9E6DF24F815C}" destId="{EFFA1ECD-CBC8-4B9E-8662-23B380F30583}" srcOrd="0" destOrd="0" parTransId="{562EBD10-DE9B-426D-8837-4EB5AA251231}" sibTransId="{3EBB38F0-382B-4F0A-827A-12BACAB640FE}"/>
    <dgm:cxn modelId="{43621413-B5DD-42CC-9E79-5961D4371679}" type="presOf" srcId="{12EF2F2E-52A0-4D0D-BC0B-CA1C246074FC}" destId="{EE0D8CE8-A853-4D4D-9FF0-FB3487D21DF4}" srcOrd="0" destOrd="2" presId="urn:microsoft.com/office/officeart/2005/8/layout/vList6"/>
    <dgm:cxn modelId="{96735362-C126-4D90-85FC-B2B4FA7C94A7}" type="presOf" srcId="{7C432E5B-40FB-4F4E-8B17-75CD097AA06A}" destId="{E78D9A38-88B7-4997-848C-6975A2DEB298}" srcOrd="0" destOrd="0" presId="urn:microsoft.com/office/officeart/2005/8/layout/vList6"/>
    <dgm:cxn modelId="{BC316FA4-69E3-4B9D-8CFC-E9A441801AD2}" type="presOf" srcId="{550087D2-8DA0-446A-AD82-9E6DF24F815C}" destId="{2C0738F7-9DC4-4518-89CD-591F8CA21CC5}" srcOrd="0" destOrd="0" presId="urn:microsoft.com/office/officeart/2005/8/layout/vList6"/>
    <dgm:cxn modelId="{9D09011D-0B96-413C-AE42-8C7766444CA2}" type="presOf" srcId="{67B2EADC-DA8B-40EA-8087-9EF070E30DA7}" destId="{EE0D8CE8-A853-4D4D-9FF0-FB3487D21DF4}" srcOrd="0" destOrd="1" presId="urn:microsoft.com/office/officeart/2005/8/layout/vList6"/>
    <dgm:cxn modelId="{BA0DB102-B5EC-4B55-96C7-84F9E60AC731}" srcId="{1D755653-1129-4DBA-8DD1-F06B70441E9E}" destId="{7C432E5B-40FB-4F4E-8B17-75CD097AA06A}" srcOrd="0" destOrd="0" parTransId="{372E96E6-36A5-417C-B6AE-BCEA7CAE5FAC}" sibTransId="{C53004F8-C503-4B47-AE06-AE0EC0BF5F79}"/>
    <dgm:cxn modelId="{4AEA3C8A-C2F4-424D-8857-1F930E94C091}" type="presOf" srcId="{FF6959A3-8BFE-4CC1-9DC1-AF8B55DFC382}" destId="{AB354B7A-127A-4031-ACFA-ED9AF1EB84ED}" srcOrd="0" destOrd="0" presId="urn:microsoft.com/office/officeart/2005/8/layout/vList6"/>
    <dgm:cxn modelId="{93DAF782-4EF4-414F-9B7F-B0120D799BDB}" srcId="{550087D2-8DA0-446A-AD82-9E6DF24F815C}" destId="{12EF2F2E-52A0-4D0D-BC0B-CA1C246074FC}" srcOrd="2" destOrd="0" parTransId="{E7E65E2D-4CDA-4A90-94AB-3089B374AFB5}" sibTransId="{D9859D75-9687-4C39-ADD7-9C1E0D4D49B9}"/>
    <dgm:cxn modelId="{BE4AACD4-A544-4721-B7B2-58B86605B869}" type="presOf" srcId="{0D27174C-AB85-47BE-8BA0-7140E3CD74C6}" destId="{E78D9A38-88B7-4997-848C-6975A2DEB298}" srcOrd="0" destOrd="1" presId="urn:microsoft.com/office/officeart/2005/8/layout/vList6"/>
    <dgm:cxn modelId="{8F147BAB-BFCE-4762-BAFD-24E7930EF2CD}" srcId="{1D755653-1129-4DBA-8DD1-F06B70441E9E}" destId="{0D27174C-AB85-47BE-8BA0-7140E3CD74C6}" srcOrd="1" destOrd="0" parTransId="{482D788C-B4A8-431F-A022-19DA3CD65849}" sibTransId="{5EA3D97A-4FEA-43E4-B8B3-EDB03E7985AA}"/>
    <dgm:cxn modelId="{ABE5A0C3-0280-47EC-8207-54C1726FDFE2}" srcId="{1D755653-1129-4DBA-8DD1-F06B70441E9E}" destId="{52A3D0C5-3EE2-468D-A9EA-E3107F947CCA}" srcOrd="2" destOrd="0" parTransId="{3E4CA6CD-40B6-4040-BB89-93E4D409FFA2}" sibTransId="{7777D0C4-CF48-402E-8C04-D680E0F0DBA7}"/>
    <dgm:cxn modelId="{2F7090C7-FF6A-4381-AA67-32F008607826}" type="presOf" srcId="{52A3D0C5-3EE2-468D-A9EA-E3107F947CCA}" destId="{E78D9A38-88B7-4997-848C-6975A2DEB298}" srcOrd="0" destOrd="2" presId="urn:microsoft.com/office/officeart/2005/8/layout/vList6"/>
    <dgm:cxn modelId="{055F8424-6A93-4D0A-8C03-1BA01E78B329}" srcId="{FF6959A3-8BFE-4CC1-9DC1-AF8B55DFC382}" destId="{1D755653-1129-4DBA-8DD1-F06B70441E9E}" srcOrd="0" destOrd="0" parTransId="{F4EEDDA8-85CC-4206-AB76-06B7C047E129}" sibTransId="{904DE387-4566-41D0-BE6A-7CB39A0C6E72}"/>
    <dgm:cxn modelId="{DADA5CE2-CC57-49DE-801C-2DF041D37977}" srcId="{550087D2-8DA0-446A-AD82-9E6DF24F815C}" destId="{67B2EADC-DA8B-40EA-8087-9EF070E30DA7}" srcOrd="1" destOrd="0" parTransId="{99B279F5-3041-4745-BAD6-C18E221E37EE}" sibTransId="{EF22C6E5-E5A3-44FD-AA26-487DF5381A9C}"/>
    <dgm:cxn modelId="{12D463FF-F507-42C6-B11B-75EAEBAE98EC}" srcId="{FF6959A3-8BFE-4CC1-9DC1-AF8B55DFC382}" destId="{550087D2-8DA0-446A-AD82-9E6DF24F815C}" srcOrd="1" destOrd="0" parTransId="{EE56C8CF-17EA-4B37-ABFB-1153624AD678}" sibTransId="{964B4140-542C-4630-8029-63CFDFEE7B51}"/>
    <dgm:cxn modelId="{61ED66C6-0231-4782-8705-E8D59C62178A}" type="presOf" srcId="{EFFA1ECD-CBC8-4B9E-8662-23B380F30583}" destId="{EE0D8CE8-A853-4D4D-9FF0-FB3487D21DF4}" srcOrd="0" destOrd="0" presId="urn:microsoft.com/office/officeart/2005/8/layout/vList6"/>
    <dgm:cxn modelId="{E37872B8-A9BD-4610-8D1E-E48AF71CC198}" type="presOf" srcId="{1D755653-1129-4DBA-8DD1-F06B70441E9E}" destId="{B30BE042-FAA8-4902-8C1C-1329D850F18E}" srcOrd="0" destOrd="0" presId="urn:microsoft.com/office/officeart/2005/8/layout/vList6"/>
    <dgm:cxn modelId="{EB08E4DE-6F73-49C1-887B-111329BFB0D7}" type="presParOf" srcId="{AB354B7A-127A-4031-ACFA-ED9AF1EB84ED}" destId="{10D16B1E-8087-400B-83C6-875CB317B52D}" srcOrd="0" destOrd="0" presId="urn:microsoft.com/office/officeart/2005/8/layout/vList6"/>
    <dgm:cxn modelId="{D8F242A0-1F6C-4CF8-BC4E-B2964A43FEA5}" type="presParOf" srcId="{10D16B1E-8087-400B-83C6-875CB317B52D}" destId="{B30BE042-FAA8-4902-8C1C-1329D850F18E}" srcOrd="0" destOrd="0" presId="urn:microsoft.com/office/officeart/2005/8/layout/vList6"/>
    <dgm:cxn modelId="{3390E32B-D7D5-4775-BC46-62D20337343D}" type="presParOf" srcId="{10D16B1E-8087-400B-83C6-875CB317B52D}" destId="{E78D9A38-88B7-4997-848C-6975A2DEB298}" srcOrd="1" destOrd="0" presId="urn:microsoft.com/office/officeart/2005/8/layout/vList6"/>
    <dgm:cxn modelId="{1CC40854-8E59-4FEE-BB2F-495634145A07}" type="presParOf" srcId="{AB354B7A-127A-4031-ACFA-ED9AF1EB84ED}" destId="{D92207FA-1DA0-481A-A49C-7160C15C76A9}" srcOrd="1" destOrd="0" presId="urn:microsoft.com/office/officeart/2005/8/layout/vList6"/>
    <dgm:cxn modelId="{E582CFF7-5B0C-4BB6-B85D-1275A0B3F9AE}" type="presParOf" srcId="{AB354B7A-127A-4031-ACFA-ED9AF1EB84ED}" destId="{7437B48C-9713-4543-A4D4-7DD0AE064B62}" srcOrd="2" destOrd="0" presId="urn:microsoft.com/office/officeart/2005/8/layout/vList6"/>
    <dgm:cxn modelId="{B33E6947-ADB0-4643-95DA-C9BCBD766A58}" type="presParOf" srcId="{7437B48C-9713-4543-A4D4-7DD0AE064B62}" destId="{2C0738F7-9DC4-4518-89CD-591F8CA21CC5}" srcOrd="0" destOrd="0" presId="urn:microsoft.com/office/officeart/2005/8/layout/vList6"/>
    <dgm:cxn modelId="{98466DA2-25D6-4503-9AA5-CEFF4FB5ED11}" type="presParOf" srcId="{7437B48C-9713-4543-A4D4-7DD0AE064B62}" destId="{EE0D8CE8-A853-4D4D-9FF0-FB3487D21DF4}" srcOrd="1" destOrd="0" presId="urn:microsoft.com/office/officeart/2005/8/layout/vList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5CEE57D-1D3D-49D3-8E72-A4EB8667D08B}"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fr-FR"/>
        </a:p>
      </dgm:t>
    </dgm:pt>
    <dgm:pt modelId="{61CF3242-2ED8-47BA-B1C4-CB2F80BCD0B7}">
      <dgm:prSet phldrT="[Texte]"/>
      <dgm:spPr/>
      <dgm:t>
        <a:bodyPr/>
        <a:lstStyle/>
        <a:p>
          <a:r>
            <a:rPr lang="fr-FR"/>
            <a:t>Lancement</a:t>
          </a:r>
        </a:p>
      </dgm:t>
    </dgm:pt>
    <dgm:pt modelId="{6ED413AF-B07A-4D2D-9B74-71CCE831EE5C}" type="parTrans" cxnId="{665BDD72-3104-40ED-8595-D5D91C7B4174}">
      <dgm:prSet/>
      <dgm:spPr/>
      <dgm:t>
        <a:bodyPr/>
        <a:lstStyle/>
        <a:p>
          <a:endParaRPr lang="fr-FR"/>
        </a:p>
      </dgm:t>
    </dgm:pt>
    <dgm:pt modelId="{66E6AB79-0E53-4C07-9EC6-7ADDBD5D31C4}" type="sibTrans" cxnId="{665BDD72-3104-40ED-8595-D5D91C7B4174}">
      <dgm:prSet/>
      <dgm:spPr/>
      <dgm:t>
        <a:bodyPr/>
        <a:lstStyle/>
        <a:p>
          <a:endParaRPr lang="fr-FR"/>
        </a:p>
      </dgm:t>
    </dgm:pt>
    <dgm:pt modelId="{BC6A2CED-CD18-4B91-AC8C-91AB6CEBDDCF}">
      <dgm:prSet phldrT="[Texte]"/>
      <dgm:spPr/>
      <dgm:t>
        <a:bodyPr/>
        <a:lstStyle/>
        <a:p>
          <a:r>
            <a:rPr lang="fr-FR" b="0"/>
            <a:t>Délibération du Conseil de la MEL approuvant le lancement de la concertation et les modalités de sa mise en œuvre</a:t>
          </a:r>
        </a:p>
      </dgm:t>
    </dgm:pt>
    <dgm:pt modelId="{0C77F15B-7986-46D4-B84B-0450A3DBCF6F}" type="parTrans" cxnId="{10434E16-5A27-4AF5-BA1D-72A40F436EF8}">
      <dgm:prSet/>
      <dgm:spPr/>
      <dgm:t>
        <a:bodyPr/>
        <a:lstStyle/>
        <a:p>
          <a:endParaRPr lang="fr-FR"/>
        </a:p>
      </dgm:t>
    </dgm:pt>
    <dgm:pt modelId="{83AB9F6B-4CF8-4D44-B959-6D1BC9976A39}" type="sibTrans" cxnId="{10434E16-5A27-4AF5-BA1D-72A40F436EF8}">
      <dgm:prSet/>
      <dgm:spPr/>
      <dgm:t>
        <a:bodyPr/>
        <a:lstStyle/>
        <a:p>
          <a:endParaRPr lang="fr-FR"/>
        </a:p>
      </dgm:t>
    </dgm:pt>
    <dgm:pt modelId="{6A3FAD58-2FF1-4E63-9879-130870B26D5D}">
      <dgm:prSet phldrT="[Texte]"/>
      <dgm:spPr/>
      <dgm:t>
        <a:bodyPr/>
        <a:lstStyle/>
        <a:p>
          <a:r>
            <a:rPr lang="fr-FR"/>
            <a:t>Publicité</a:t>
          </a:r>
        </a:p>
      </dgm:t>
    </dgm:pt>
    <dgm:pt modelId="{F14CCC9E-D396-4727-94F7-A53B7CFA476B}" type="parTrans" cxnId="{76458EFC-11F7-438E-BE49-FA87013EB81D}">
      <dgm:prSet/>
      <dgm:spPr/>
      <dgm:t>
        <a:bodyPr/>
        <a:lstStyle/>
        <a:p>
          <a:endParaRPr lang="fr-FR"/>
        </a:p>
      </dgm:t>
    </dgm:pt>
    <dgm:pt modelId="{BE958F59-68C7-4CE6-9913-75F8DA576A50}" type="sibTrans" cxnId="{76458EFC-11F7-438E-BE49-FA87013EB81D}">
      <dgm:prSet/>
      <dgm:spPr/>
      <dgm:t>
        <a:bodyPr/>
        <a:lstStyle/>
        <a:p>
          <a:endParaRPr lang="fr-FR"/>
        </a:p>
      </dgm:t>
    </dgm:pt>
    <dgm:pt modelId="{8CFD6BB6-D230-4813-AEB5-D19697DD5D37}">
      <dgm:prSet phldrT="[Texte]"/>
      <dgm:spPr/>
      <dgm:t>
        <a:bodyPr/>
        <a:lstStyle/>
        <a:p>
          <a:r>
            <a:rPr lang="fr-FR"/>
            <a:t>Publication des avis presse dans 2 journaux locaux pour </a:t>
          </a:r>
        </a:p>
      </dgm:t>
    </dgm:pt>
    <dgm:pt modelId="{972235AD-DF44-460C-89E6-2F406B27ABC9}" type="parTrans" cxnId="{AAD563E0-0B5A-4773-85FE-B141B111B1F7}">
      <dgm:prSet/>
      <dgm:spPr/>
      <dgm:t>
        <a:bodyPr/>
        <a:lstStyle/>
        <a:p>
          <a:endParaRPr lang="fr-FR"/>
        </a:p>
      </dgm:t>
    </dgm:pt>
    <dgm:pt modelId="{3B3D7B06-0F89-4F30-A288-68EA014508D1}" type="sibTrans" cxnId="{AAD563E0-0B5A-4773-85FE-B141B111B1F7}">
      <dgm:prSet/>
      <dgm:spPr/>
      <dgm:t>
        <a:bodyPr/>
        <a:lstStyle/>
        <a:p>
          <a:endParaRPr lang="fr-FR"/>
        </a:p>
      </dgm:t>
    </dgm:pt>
    <dgm:pt modelId="{A138BEFA-DB2B-4D2F-91BC-27A95DFE9D73}">
      <dgm:prSet phldrT="[Texte]"/>
      <dgm:spPr/>
      <dgm:t>
        <a:bodyPr/>
        <a:lstStyle/>
        <a:p>
          <a:r>
            <a:rPr lang="fr-FR" b="0"/>
            <a:t>Etapes d'information sur la plateforme de participation citoyenne</a:t>
          </a:r>
        </a:p>
      </dgm:t>
    </dgm:pt>
    <dgm:pt modelId="{3844D467-5619-4808-B7DC-190EF64FDBF3}" type="parTrans" cxnId="{D9B95D7B-34D8-4FBB-B144-C1FDCCA4ADA2}">
      <dgm:prSet/>
      <dgm:spPr/>
      <dgm:t>
        <a:bodyPr/>
        <a:lstStyle/>
        <a:p>
          <a:endParaRPr lang="fr-FR"/>
        </a:p>
      </dgm:t>
    </dgm:pt>
    <dgm:pt modelId="{7E77444E-D299-4A4A-B9D5-601674D8C0E9}" type="sibTrans" cxnId="{D9B95D7B-34D8-4FBB-B144-C1FDCCA4ADA2}">
      <dgm:prSet/>
      <dgm:spPr/>
      <dgm:t>
        <a:bodyPr/>
        <a:lstStyle/>
        <a:p>
          <a:endParaRPr lang="fr-FR"/>
        </a:p>
      </dgm:t>
    </dgm:pt>
    <dgm:pt modelId="{35E53518-CA88-4D04-B602-2C3E35853158}">
      <dgm:prSet phldrT="[Texte]"/>
      <dgm:spPr/>
      <dgm:t>
        <a:bodyPr/>
        <a:lstStyle/>
        <a:p>
          <a:r>
            <a:rPr lang="fr-FR"/>
            <a:t>Bilan</a:t>
          </a:r>
        </a:p>
      </dgm:t>
    </dgm:pt>
    <dgm:pt modelId="{D3BF21A3-C783-426D-9B63-61781666C7E3}" type="parTrans" cxnId="{1E55CC83-150E-4CBC-8BA2-F077113EDDD4}">
      <dgm:prSet/>
      <dgm:spPr/>
      <dgm:t>
        <a:bodyPr/>
        <a:lstStyle/>
        <a:p>
          <a:endParaRPr lang="fr-FR"/>
        </a:p>
      </dgm:t>
    </dgm:pt>
    <dgm:pt modelId="{6E724CC5-9936-42FB-A4F3-00F6A5641F7E}" type="sibTrans" cxnId="{1E55CC83-150E-4CBC-8BA2-F077113EDDD4}">
      <dgm:prSet/>
      <dgm:spPr/>
      <dgm:t>
        <a:bodyPr/>
        <a:lstStyle/>
        <a:p>
          <a:endParaRPr lang="fr-FR"/>
        </a:p>
      </dgm:t>
    </dgm:pt>
    <dgm:pt modelId="{FDB6C030-45C1-403E-96F7-8480D4665983}">
      <dgm:prSet phldrT="[Texte]"/>
      <dgm:spPr/>
      <dgm:t>
        <a:bodyPr/>
        <a:lstStyle/>
        <a:p>
          <a:r>
            <a:rPr lang="fr-FR"/>
            <a:t>Bilan de concertation à adosser au projet</a:t>
          </a:r>
        </a:p>
      </dgm:t>
    </dgm:pt>
    <dgm:pt modelId="{3EEF9E7A-A7CC-417E-8FE2-39C9ADD17EE9}" type="parTrans" cxnId="{6A1B6723-5665-4017-87AE-E47DECD4457D}">
      <dgm:prSet/>
      <dgm:spPr/>
      <dgm:t>
        <a:bodyPr/>
        <a:lstStyle/>
        <a:p>
          <a:endParaRPr lang="fr-FR"/>
        </a:p>
      </dgm:t>
    </dgm:pt>
    <dgm:pt modelId="{73AB3C23-7551-4565-AA05-C0D77257454B}" type="sibTrans" cxnId="{6A1B6723-5665-4017-87AE-E47DECD4457D}">
      <dgm:prSet/>
      <dgm:spPr/>
      <dgm:t>
        <a:bodyPr/>
        <a:lstStyle/>
        <a:p>
          <a:endParaRPr lang="fr-FR"/>
        </a:p>
      </dgm:t>
    </dgm:pt>
    <dgm:pt modelId="{64397A5E-07B0-46DB-8A18-F25532A133EB}">
      <dgm:prSet phldrT="[Texte]"/>
      <dgm:spPr/>
      <dgm:t>
        <a:bodyPr/>
        <a:lstStyle/>
        <a:p>
          <a:r>
            <a:rPr lang="fr-FR"/>
            <a:t>Approbation</a:t>
          </a:r>
        </a:p>
      </dgm:t>
    </dgm:pt>
    <dgm:pt modelId="{1BAB99ED-AED9-4320-848E-8BD41FE44777}" type="parTrans" cxnId="{50BEB516-5CC6-4084-A5A9-5C0141D08DA0}">
      <dgm:prSet/>
      <dgm:spPr/>
      <dgm:t>
        <a:bodyPr/>
        <a:lstStyle/>
        <a:p>
          <a:endParaRPr lang="fr-FR"/>
        </a:p>
      </dgm:t>
    </dgm:pt>
    <dgm:pt modelId="{CAA3600A-10EA-4589-8D8B-F4ACA4E70C9D}" type="sibTrans" cxnId="{50BEB516-5CC6-4084-A5A9-5C0141D08DA0}">
      <dgm:prSet/>
      <dgm:spPr/>
      <dgm:t>
        <a:bodyPr/>
        <a:lstStyle/>
        <a:p>
          <a:endParaRPr lang="fr-FR"/>
        </a:p>
      </dgm:t>
    </dgm:pt>
    <dgm:pt modelId="{630700D4-E089-42E4-B255-B930F4D2875B}">
      <dgm:prSet phldrT="[Texte]"/>
      <dgm:spPr/>
      <dgm:t>
        <a:bodyPr/>
        <a:lstStyle/>
        <a:p>
          <a:r>
            <a:rPr lang="fr-FR" b="0"/>
            <a:t>Rédaction du projet de plan métropolitain</a:t>
          </a:r>
        </a:p>
      </dgm:t>
    </dgm:pt>
    <dgm:pt modelId="{C54032C6-6587-49D2-8F6A-F5B0CADFB298}" type="parTrans" cxnId="{5B20027D-86C9-4F69-9955-6BFAD2661048}">
      <dgm:prSet/>
      <dgm:spPr/>
      <dgm:t>
        <a:bodyPr/>
        <a:lstStyle/>
        <a:p>
          <a:endParaRPr lang="fr-FR"/>
        </a:p>
      </dgm:t>
    </dgm:pt>
    <dgm:pt modelId="{049169B5-147F-43F0-9944-16DC16E88C93}" type="sibTrans" cxnId="{5B20027D-86C9-4F69-9955-6BFAD2661048}">
      <dgm:prSet/>
      <dgm:spPr/>
      <dgm:t>
        <a:bodyPr/>
        <a:lstStyle/>
        <a:p>
          <a:endParaRPr lang="fr-FR"/>
        </a:p>
      </dgm:t>
    </dgm:pt>
    <dgm:pt modelId="{CCBFED24-7FE5-4101-8B9F-055D0735D932}">
      <dgm:prSet phldrT="[Texte]"/>
      <dgm:spPr/>
      <dgm:t>
        <a:bodyPr/>
        <a:lstStyle/>
        <a:p>
          <a:r>
            <a:rPr lang="fr-FR"/>
            <a:t>Concertation</a:t>
          </a:r>
        </a:p>
        <a:p>
          <a:endParaRPr lang="fr-FR"/>
        </a:p>
      </dgm:t>
    </dgm:pt>
    <dgm:pt modelId="{8A2DC549-5E47-4D71-8E56-7CCAED248E4F}" type="sibTrans" cxnId="{F2A4D065-5003-4F36-A59D-1994D5C8E19F}">
      <dgm:prSet/>
      <dgm:spPr/>
      <dgm:t>
        <a:bodyPr/>
        <a:lstStyle/>
        <a:p>
          <a:endParaRPr lang="fr-FR"/>
        </a:p>
      </dgm:t>
    </dgm:pt>
    <dgm:pt modelId="{5EF5EAFF-D1F6-4365-B07F-DF62AE94C063}" type="parTrans" cxnId="{F2A4D065-5003-4F36-A59D-1994D5C8E19F}">
      <dgm:prSet/>
      <dgm:spPr/>
      <dgm:t>
        <a:bodyPr/>
        <a:lstStyle/>
        <a:p>
          <a:endParaRPr lang="fr-FR"/>
        </a:p>
      </dgm:t>
    </dgm:pt>
    <dgm:pt modelId="{6923D49A-D76E-4C89-BD8C-B1B7A47AF1E5}">
      <dgm:prSet phldrT="[Texte]"/>
      <dgm:spPr/>
      <dgm:t>
        <a:bodyPr/>
        <a:lstStyle/>
        <a:p>
          <a:r>
            <a:rPr lang="fr-FR" b="0"/>
            <a:t>Etape de participation numérique : présentation des propositions (phase 1, phase 2 et phase 3?)</a:t>
          </a:r>
        </a:p>
      </dgm:t>
    </dgm:pt>
    <dgm:pt modelId="{3FAAD346-9686-4645-9778-55C730692352}" type="parTrans" cxnId="{959FC86C-C099-4494-A7E9-7AD13B4C01C8}">
      <dgm:prSet/>
      <dgm:spPr/>
      <dgm:t>
        <a:bodyPr/>
        <a:lstStyle/>
        <a:p>
          <a:endParaRPr lang="fr-FR"/>
        </a:p>
      </dgm:t>
    </dgm:pt>
    <dgm:pt modelId="{201B95C3-3BAD-402D-9EDF-29E7E8E1588F}" type="sibTrans" cxnId="{959FC86C-C099-4494-A7E9-7AD13B4C01C8}">
      <dgm:prSet/>
      <dgm:spPr/>
      <dgm:t>
        <a:bodyPr/>
        <a:lstStyle/>
        <a:p>
          <a:endParaRPr lang="fr-FR"/>
        </a:p>
      </dgm:t>
    </dgm:pt>
    <dgm:pt modelId="{6FC1D1C2-8B19-4B50-AABC-12166E13F970}">
      <dgm:prSet phldrT="[Texte]"/>
      <dgm:spPr/>
      <dgm:t>
        <a:bodyPr/>
        <a:lstStyle/>
        <a:p>
          <a:r>
            <a:rPr lang="fr-FR" b="0"/>
            <a:t>Ateliers territoriaux</a:t>
          </a:r>
        </a:p>
      </dgm:t>
    </dgm:pt>
    <dgm:pt modelId="{C9B7A7C1-9648-4903-8DDF-09024A529A10}" type="parTrans" cxnId="{E2B51D57-738D-4641-94FD-ADDDB1BBF8DC}">
      <dgm:prSet/>
      <dgm:spPr/>
      <dgm:t>
        <a:bodyPr/>
        <a:lstStyle/>
        <a:p>
          <a:endParaRPr lang="fr-FR"/>
        </a:p>
      </dgm:t>
    </dgm:pt>
    <dgm:pt modelId="{B865885C-69AA-4E2E-BD70-3302DB332F98}" type="sibTrans" cxnId="{E2B51D57-738D-4641-94FD-ADDDB1BBF8DC}">
      <dgm:prSet/>
      <dgm:spPr/>
      <dgm:t>
        <a:bodyPr/>
        <a:lstStyle/>
        <a:p>
          <a:endParaRPr lang="fr-FR"/>
        </a:p>
      </dgm:t>
    </dgm:pt>
    <dgm:pt modelId="{8EE7E777-380F-4456-AAAE-A577B472FCDC}">
      <dgm:prSet/>
      <dgm:spPr/>
      <dgm:t>
        <a:bodyPr/>
        <a:lstStyle/>
        <a:p>
          <a:r>
            <a:rPr lang="fr-FR"/>
            <a:t>Affichage en commune, à la MEL et sur les équipements d’accueil GDV</a:t>
          </a:r>
        </a:p>
      </dgm:t>
    </dgm:pt>
    <dgm:pt modelId="{B41ED2CA-17D0-497E-BF0C-4AB48A9ACA6E}" type="parTrans" cxnId="{27CB90B5-04CD-42D7-A8E2-28EDA7E41823}">
      <dgm:prSet/>
      <dgm:spPr/>
      <dgm:t>
        <a:bodyPr/>
        <a:lstStyle/>
        <a:p>
          <a:endParaRPr lang="fr-FR"/>
        </a:p>
      </dgm:t>
    </dgm:pt>
    <dgm:pt modelId="{C8108C00-9F51-4F81-B4EE-A07E5735A010}" type="sibTrans" cxnId="{27CB90B5-04CD-42D7-A8E2-28EDA7E41823}">
      <dgm:prSet/>
      <dgm:spPr/>
      <dgm:t>
        <a:bodyPr/>
        <a:lstStyle/>
        <a:p>
          <a:endParaRPr lang="fr-FR"/>
        </a:p>
      </dgm:t>
    </dgm:pt>
    <dgm:pt modelId="{4A685885-3B0D-475E-B8C0-5B8FDE516390}">
      <dgm:prSet/>
      <dgm:spPr/>
      <dgm:t>
        <a:bodyPr/>
        <a:lstStyle/>
        <a:p>
          <a:r>
            <a:rPr lang="fr-FR"/>
            <a:t>Relai sur les réseaux sociaux institutionnels</a:t>
          </a:r>
        </a:p>
      </dgm:t>
    </dgm:pt>
    <dgm:pt modelId="{16C7D305-4139-4F28-BAEE-62544BC89145}" type="parTrans" cxnId="{6EB14832-C19E-41B6-B081-B785C3651036}">
      <dgm:prSet/>
      <dgm:spPr/>
      <dgm:t>
        <a:bodyPr/>
        <a:lstStyle/>
        <a:p>
          <a:endParaRPr lang="fr-FR"/>
        </a:p>
      </dgm:t>
    </dgm:pt>
    <dgm:pt modelId="{D2AFEF7C-9B39-4D06-BE24-B1DFB5990A1E}" type="sibTrans" cxnId="{6EB14832-C19E-41B6-B081-B785C3651036}">
      <dgm:prSet/>
      <dgm:spPr/>
      <dgm:t>
        <a:bodyPr/>
        <a:lstStyle/>
        <a:p>
          <a:endParaRPr lang="fr-FR"/>
        </a:p>
      </dgm:t>
    </dgm:pt>
    <dgm:pt modelId="{73392FED-8706-4722-AFBA-3ED72E6CAF3F}">
      <dgm:prSet phldrT="[Texte]"/>
      <dgm:spPr/>
      <dgm:t>
        <a:bodyPr/>
        <a:lstStyle/>
        <a:p>
          <a:r>
            <a:rPr lang="fr-FR" b="0"/>
            <a:t>invitation des communes par courrier à formuler une ou des propositions focnières adaptées</a:t>
          </a:r>
        </a:p>
      </dgm:t>
    </dgm:pt>
    <dgm:pt modelId="{9956ED27-E5D1-46BC-B492-D32D51F85ED2}" type="parTrans" cxnId="{AF34F50E-C205-4396-AB8A-2D2E05642113}">
      <dgm:prSet/>
      <dgm:spPr/>
      <dgm:t>
        <a:bodyPr/>
        <a:lstStyle/>
        <a:p>
          <a:endParaRPr lang="fr-FR"/>
        </a:p>
      </dgm:t>
    </dgm:pt>
    <dgm:pt modelId="{373B7440-48CA-4FE7-B041-CDA4E8B152C6}" type="sibTrans" cxnId="{AF34F50E-C205-4396-AB8A-2D2E05642113}">
      <dgm:prSet/>
      <dgm:spPr/>
      <dgm:t>
        <a:bodyPr/>
        <a:lstStyle/>
        <a:p>
          <a:endParaRPr lang="fr-FR"/>
        </a:p>
      </dgm:t>
    </dgm:pt>
    <dgm:pt modelId="{8DA47FA8-5CCB-44FD-9AA7-C15D7499346F}">
      <dgm:prSet/>
      <dgm:spPr/>
      <dgm:t>
        <a:bodyPr/>
        <a:lstStyle/>
        <a:p>
          <a:r>
            <a:rPr lang="fr-FR" b="0"/>
            <a:t>Délibération d’approbation du bilan de concertation présentée au Conseil de la MEL avec projet de plan en annexe</a:t>
          </a:r>
        </a:p>
      </dgm:t>
    </dgm:pt>
    <dgm:pt modelId="{B7E4C04D-0922-4420-851E-389526E41AE5}" type="parTrans" cxnId="{BD928F72-1600-47AB-BA33-6401BEB00B8E}">
      <dgm:prSet/>
      <dgm:spPr/>
      <dgm:t>
        <a:bodyPr/>
        <a:lstStyle/>
        <a:p>
          <a:endParaRPr lang="fr-FR"/>
        </a:p>
      </dgm:t>
    </dgm:pt>
    <dgm:pt modelId="{D8799C02-52AB-413C-BAB0-C0CD10BDC9E2}" type="sibTrans" cxnId="{BD928F72-1600-47AB-BA33-6401BEB00B8E}">
      <dgm:prSet/>
      <dgm:spPr/>
      <dgm:t>
        <a:bodyPr/>
        <a:lstStyle/>
        <a:p>
          <a:endParaRPr lang="fr-FR"/>
        </a:p>
      </dgm:t>
    </dgm:pt>
    <dgm:pt modelId="{BD151FB3-1725-4EB7-AB85-0BB750459368}">
      <dgm:prSet/>
      <dgm:spPr/>
      <dgm:t>
        <a:bodyPr/>
        <a:lstStyle/>
        <a:p>
          <a:endParaRPr lang="fr-FR" b="1"/>
        </a:p>
      </dgm:t>
    </dgm:pt>
    <dgm:pt modelId="{F72D64BC-0311-4EE1-A039-B6C654905373}" type="parTrans" cxnId="{B615432E-3B52-4ABE-9EC3-DFB1B58A9C47}">
      <dgm:prSet/>
      <dgm:spPr/>
      <dgm:t>
        <a:bodyPr/>
        <a:lstStyle/>
        <a:p>
          <a:endParaRPr lang="fr-FR"/>
        </a:p>
      </dgm:t>
    </dgm:pt>
    <dgm:pt modelId="{598A0B70-EB21-4FB3-AC78-176E905F2A6A}" type="sibTrans" cxnId="{B615432E-3B52-4ABE-9EC3-DFB1B58A9C47}">
      <dgm:prSet/>
      <dgm:spPr/>
      <dgm:t>
        <a:bodyPr/>
        <a:lstStyle/>
        <a:p>
          <a:endParaRPr lang="fr-FR"/>
        </a:p>
      </dgm:t>
    </dgm:pt>
    <dgm:pt modelId="{36C44FC5-014A-4494-BB1F-D74B752B2080}" type="pres">
      <dgm:prSet presAssocID="{A5CEE57D-1D3D-49D3-8E72-A4EB8667D08B}" presName="linearFlow" presStyleCnt="0">
        <dgm:presLayoutVars>
          <dgm:dir/>
          <dgm:animLvl val="lvl"/>
          <dgm:resizeHandles val="exact"/>
        </dgm:presLayoutVars>
      </dgm:prSet>
      <dgm:spPr/>
      <dgm:t>
        <a:bodyPr/>
        <a:lstStyle/>
        <a:p>
          <a:endParaRPr lang="fr-FR"/>
        </a:p>
      </dgm:t>
    </dgm:pt>
    <dgm:pt modelId="{7F64AD36-CFB3-4C8E-9FB4-93BD41B3047A}" type="pres">
      <dgm:prSet presAssocID="{61CF3242-2ED8-47BA-B1C4-CB2F80BCD0B7}" presName="composite" presStyleCnt="0"/>
      <dgm:spPr/>
    </dgm:pt>
    <dgm:pt modelId="{708F8C85-4544-4798-8261-C9E839D9E5CA}" type="pres">
      <dgm:prSet presAssocID="{61CF3242-2ED8-47BA-B1C4-CB2F80BCD0B7}" presName="parentText" presStyleLbl="alignNode1" presStyleIdx="0" presStyleCnt="5">
        <dgm:presLayoutVars>
          <dgm:chMax val="1"/>
          <dgm:bulletEnabled val="1"/>
        </dgm:presLayoutVars>
      </dgm:prSet>
      <dgm:spPr/>
      <dgm:t>
        <a:bodyPr/>
        <a:lstStyle/>
        <a:p>
          <a:endParaRPr lang="fr-FR"/>
        </a:p>
      </dgm:t>
    </dgm:pt>
    <dgm:pt modelId="{F0CF9A2A-F3A2-40BA-B114-0D8D340EC605}" type="pres">
      <dgm:prSet presAssocID="{61CF3242-2ED8-47BA-B1C4-CB2F80BCD0B7}" presName="descendantText" presStyleLbl="alignAcc1" presStyleIdx="0" presStyleCnt="5">
        <dgm:presLayoutVars>
          <dgm:bulletEnabled val="1"/>
        </dgm:presLayoutVars>
      </dgm:prSet>
      <dgm:spPr/>
      <dgm:t>
        <a:bodyPr/>
        <a:lstStyle/>
        <a:p>
          <a:endParaRPr lang="fr-FR"/>
        </a:p>
      </dgm:t>
    </dgm:pt>
    <dgm:pt modelId="{A13471ED-803F-45C9-9833-25BFDA2092D4}" type="pres">
      <dgm:prSet presAssocID="{66E6AB79-0E53-4C07-9EC6-7ADDBD5D31C4}" presName="sp" presStyleCnt="0"/>
      <dgm:spPr/>
    </dgm:pt>
    <dgm:pt modelId="{CF1B648D-9FB3-44FF-B078-BC71373E2F1E}" type="pres">
      <dgm:prSet presAssocID="{6A3FAD58-2FF1-4E63-9879-130870B26D5D}" presName="composite" presStyleCnt="0"/>
      <dgm:spPr/>
    </dgm:pt>
    <dgm:pt modelId="{AF50AEF8-1A42-4C59-BCD7-BE033513EB74}" type="pres">
      <dgm:prSet presAssocID="{6A3FAD58-2FF1-4E63-9879-130870B26D5D}" presName="parentText" presStyleLbl="alignNode1" presStyleIdx="1" presStyleCnt="5">
        <dgm:presLayoutVars>
          <dgm:chMax val="1"/>
          <dgm:bulletEnabled val="1"/>
        </dgm:presLayoutVars>
      </dgm:prSet>
      <dgm:spPr/>
      <dgm:t>
        <a:bodyPr/>
        <a:lstStyle/>
        <a:p>
          <a:endParaRPr lang="fr-FR"/>
        </a:p>
      </dgm:t>
    </dgm:pt>
    <dgm:pt modelId="{690DA572-27CA-48FA-AFF5-523EB68D7EE2}" type="pres">
      <dgm:prSet presAssocID="{6A3FAD58-2FF1-4E63-9879-130870B26D5D}" presName="descendantText" presStyleLbl="alignAcc1" presStyleIdx="1" presStyleCnt="5">
        <dgm:presLayoutVars>
          <dgm:bulletEnabled val="1"/>
        </dgm:presLayoutVars>
      </dgm:prSet>
      <dgm:spPr/>
      <dgm:t>
        <a:bodyPr/>
        <a:lstStyle/>
        <a:p>
          <a:endParaRPr lang="fr-FR"/>
        </a:p>
      </dgm:t>
    </dgm:pt>
    <dgm:pt modelId="{07DD11C9-7AB7-45A8-A89B-A5DD4F8496A2}" type="pres">
      <dgm:prSet presAssocID="{BE958F59-68C7-4CE6-9913-75F8DA576A50}" presName="sp" presStyleCnt="0"/>
      <dgm:spPr/>
    </dgm:pt>
    <dgm:pt modelId="{7658027F-C4D4-4FC8-9B69-58B7EA7D890F}" type="pres">
      <dgm:prSet presAssocID="{CCBFED24-7FE5-4101-8B9F-055D0735D932}" presName="composite" presStyleCnt="0"/>
      <dgm:spPr/>
    </dgm:pt>
    <dgm:pt modelId="{092D4A8D-D4EF-4872-88A9-A8196D23912F}" type="pres">
      <dgm:prSet presAssocID="{CCBFED24-7FE5-4101-8B9F-055D0735D932}" presName="parentText" presStyleLbl="alignNode1" presStyleIdx="2" presStyleCnt="5">
        <dgm:presLayoutVars>
          <dgm:chMax val="1"/>
          <dgm:bulletEnabled val="1"/>
        </dgm:presLayoutVars>
      </dgm:prSet>
      <dgm:spPr/>
      <dgm:t>
        <a:bodyPr/>
        <a:lstStyle/>
        <a:p>
          <a:endParaRPr lang="fr-FR"/>
        </a:p>
      </dgm:t>
    </dgm:pt>
    <dgm:pt modelId="{E859A9AA-F4D6-488F-839C-359255D55F22}" type="pres">
      <dgm:prSet presAssocID="{CCBFED24-7FE5-4101-8B9F-055D0735D932}" presName="descendantText" presStyleLbl="alignAcc1" presStyleIdx="2" presStyleCnt="5">
        <dgm:presLayoutVars>
          <dgm:bulletEnabled val="1"/>
        </dgm:presLayoutVars>
      </dgm:prSet>
      <dgm:spPr/>
      <dgm:t>
        <a:bodyPr/>
        <a:lstStyle/>
        <a:p>
          <a:endParaRPr lang="fr-FR"/>
        </a:p>
      </dgm:t>
    </dgm:pt>
    <dgm:pt modelId="{E98BBDAC-9680-4F45-AE65-AE35F3C5243E}" type="pres">
      <dgm:prSet presAssocID="{8A2DC549-5E47-4D71-8E56-7CCAED248E4F}" presName="sp" presStyleCnt="0"/>
      <dgm:spPr/>
    </dgm:pt>
    <dgm:pt modelId="{9B67D0BA-618D-48CF-8B77-A2C42AE86DE0}" type="pres">
      <dgm:prSet presAssocID="{35E53518-CA88-4D04-B602-2C3E35853158}" presName="composite" presStyleCnt="0"/>
      <dgm:spPr/>
    </dgm:pt>
    <dgm:pt modelId="{767D5BA0-EB92-4B7D-865D-0CBAA3403CA2}" type="pres">
      <dgm:prSet presAssocID="{35E53518-CA88-4D04-B602-2C3E35853158}" presName="parentText" presStyleLbl="alignNode1" presStyleIdx="3" presStyleCnt="5">
        <dgm:presLayoutVars>
          <dgm:chMax val="1"/>
          <dgm:bulletEnabled val="1"/>
        </dgm:presLayoutVars>
      </dgm:prSet>
      <dgm:spPr/>
      <dgm:t>
        <a:bodyPr/>
        <a:lstStyle/>
        <a:p>
          <a:endParaRPr lang="fr-FR"/>
        </a:p>
      </dgm:t>
    </dgm:pt>
    <dgm:pt modelId="{ABAFF93D-FBA5-4396-A077-9827E532EC28}" type="pres">
      <dgm:prSet presAssocID="{35E53518-CA88-4D04-B602-2C3E35853158}" presName="descendantText" presStyleLbl="alignAcc1" presStyleIdx="3" presStyleCnt="5">
        <dgm:presLayoutVars>
          <dgm:bulletEnabled val="1"/>
        </dgm:presLayoutVars>
      </dgm:prSet>
      <dgm:spPr/>
      <dgm:t>
        <a:bodyPr/>
        <a:lstStyle/>
        <a:p>
          <a:endParaRPr lang="fr-FR"/>
        </a:p>
      </dgm:t>
    </dgm:pt>
    <dgm:pt modelId="{7D99681C-9645-43BB-9973-B4CA6AFF9F59}" type="pres">
      <dgm:prSet presAssocID="{6E724CC5-9936-42FB-A4F3-00F6A5641F7E}" presName="sp" presStyleCnt="0"/>
      <dgm:spPr/>
    </dgm:pt>
    <dgm:pt modelId="{67C9A88D-25A4-4B39-BC17-D0C318F3B2C7}" type="pres">
      <dgm:prSet presAssocID="{64397A5E-07B0-46DB-8A18-F25532A133EB}" presName="composite" presStyleCnt="0"/>
      <dgm:spPr/>
    </dgm:pt>
    <dgm:pt modelId="{4A62CDBA-6EA5-434A-98BD-7631178714E8}" type="pres">
      <dgm:prSet presAssocID="{64397A5E-07B0-46DB-8A18-F25532A133EB}" presName="parentText" presStyleLbl="alignNode1" presStyleIdx="4" presStyleCnt="5">
        <dgm:presLayoutVars>
          <dgm:chMax val="1"/>
          <dgm:bulletEnabled val="1"/>
        </dgm:presLayoutVars>
      </dgm:prSet>
      <dgm:spPr/>
      <dgm:t>
        <a:bodyPr/>
        <a:lstStyle/>
        <a:p>
          <a:endParaRPr lang="fr-FR"/>
        </a:p>
      </dgm:t>
    </dgm:pt>
    <dgm:pt modelId="{3224B0FF-6280-495F-9491-935D9D52D217}" type="pres">
      <dgm:prSet presAssocID="{64397A5E-07B0-46DB-8A18-F25532A133EB}" presName="descendantText" presStyleLbl="alignAcc1" presStyleIdx="4" presStyleCnt="5">
        <dgm:presLayoutVars>
          <dgm:bulletEnabled val="1"/>
        </dgm:presLayoutVars>
      </dgm:prSet>
      <dgm:spPr/>
      <dgm:t>
        <a:bodyPr/>
        <a:lstStyle/>
        <a:p>
          <a:endParaRPr lang="fr-FR"/>
        </a:p>
      </dgm:t>
    </dgm:pt>
  </dgm:ptLst>
  <dgm:cxnLst>
    <dgm:cxn modelId="{F2A4D065-5003-4F36-A59D-1994D5C8E19F}" srcId="{A5CEE57D-1D3D-49D3-8E72-A4EB8667D08B}" destId="{CCBFED24-7FE5-4101-8B9F-055D0735D932}" srcOrd="2" destOrd="0" parTransId="{5EF5EAFF-D1F6-4365-B07F-DF62AE94C063}" sibTransId="{8A2DC549-5E47-4D71-8E56-7CCAED248E4F}"/>
    <dgm:cxn modelId="{E2B51D57-738D-4641-94FD-ADDDB1BBF8DC}" srcId="{CCBFED24-7FE5-4101-8B9F-055D0735D932}" destId="{6FC1D1C2-8B19-4B50-AABC-12166E13F970}" srcOrd="2" destOrd="0" parTransId="{C9B7A7C1-9648-4903-8DDF-09024A529A10}" sibTransId="{B865885C-69AA-4E2E-BD70-3302DB332F98}"/>
    <dgm:cxn modelId="{959FC86C-C099-4494-A7E9-7AD13B4C01C8}" srcId="{CCBFED24-7FE5-4101-8B9F-055D0735D932}" destId="{6923D49A-D76E-4C89-BD8C-B1B7A47AF1E5}" srcOrd="1" destOrd="0" parTransId="{3FAAD346-9686-4645-9778-55C730692352}" sibTransId="{201B95C3-3BAD-402D-9EDF-29E7E8E1588F}"/>
    <dgm:cxn modelId="{BE2E06EB-915B-4121-A19F-974E0C96F778}" type="presOf" srcId="{BC6A2CED-CD18-4B91-AC8C-91AB6CEBDDCF}" destId="{F0CF9A2A-F3A2-40BA-B114-0D8D340EC605}" srcOrd="0" destOrd="0" presId="urn:microsoft.com/office/officeart/2005/8/layout/chevron2"/>
    <dgm:cxn modelId="{D9B95D7B-34D8-4FBB-B144-C1FDCCA4ADA2}" srcId="{CCBFED24-7FE5-4101-8B9F-055D0735D932}" destId="{A138BEFA-DB2B-4D2F-91BC-27A95DFE9D73}" srcOrd="0" destOrd="0" parTransId="{3844D467-5619-4808-B7DC-190EF64FDBF3}" sibTransId="{7E77444E-D299-4A4A-B9D5-601674D8C0E9}"/>
    <dgm:cxn modelId="{27CB90B5-04CD-42D7-A8E2-28EDA7E41823}" srcId="{6A3FAD58-2FF1-4E63-9879-130870B26D5D}" destId="{8EE7E777-380F-4456-AAAE-A577B472FCDC}" srcOrd="1" destOrd="0" parTransId="{B41ED2CA-17D0-497E-BF0C-4AB48A9ACA6E}" sibTransId="{C8108C00-9F51-4F81-B4EE-A07E5735A010}"/>
    <dgm:cxn modelId="{EA33D08B-4A90-4273-B0D4-71E345B53613}" type="presOf" srcId="{8CFD6BB6-D230-4813-AEB5-D19697DD5D37}" destId="{690DA572-27CA-48FA-AFF5-523EB68D7EE2}" srcOrd="0" destOrd="0" presId="urn:microsoft.com/office/officeart/2005/8/layout/chevron2"/>
    <dgm:cxn modelId="{F6964174-5EA7-4CD6-8B68-E6FE7457B825}" type="presOf" srcId="{6FC1D1C2-8B19-4B50-AABC-12166E13F970}" destId="{E859A9AA-F4D6-488F-839C-359255D55F22}" srcOrd="0" destOrd="2" presId="urn:microsoft.com/office/officeart/2005/8/layout/chevron2"/>
    <dgm:cxn modelId="{50BEB516-5CC6-4084-A5A9-5C0141D08DA0}" srcId="{A5CEE57D-1D3D-49D3-8E72-A4EB8667D08B}" destId="{64397A5E-07B0-46DB-8A18-F25532A133EB}" srcOrd="4" destOrd="0" parTransId="{1BAB99ED-AED9-4320-848E-8BD41FE44777}" sibTransId="{CAA3600A-10EA-4589-8D8B-F4ACA4E70C9D}"/>
    <dgm:cxn modelId="{FB8D64C4-CA44-4EB5-A6A9-9F32A928E096}" type="presOf" srcId="{64397A5E-07B0-46DB-8A18-F25532A133EB}" destId="{4A62CDBA-6EA5-434A-98BD-7631178714E8}" srcOrd="0" destOrd="0" presId="urn:microsoft.com/office/officeart/2005/8/layout/chevron2"/>
    <dgm:cxn modelId="{DF130797-945D-4BF3-9D58-041B6821D657}" type="presOf" srcId="{6923D49A-D76E-4C89-BD8C-B1B7A47AF1E5}" destId="{E859A9AA-F4D6-488F-839C-359255D55F22}" srcOrd="0" destOrd="1" presId="urn:microsoft.com/office/officeart/2005/8/layout/chevron2"/>
    <dgm:cxn modelId="{08241571-6A41-4A2B-9F40-99186F13A8FC}" type="presOf" srcId="{BD151FB3-1725-4EB7-AB85-0BB750459368}" destId="{3224B0FF-6280-495F-9491-935D9D52D217}" srcOrd="0" destOrd="2" presId="urn:microsoft.com/office/officeart/2005/8/layout/chevron2"/>
    <dgm:cxn modelId="{66EECF73-B391-4902-BF0D-1127B534E737}" type="presOf" srcId="{A5CEE57D-1D3D-49D3-8E72-A4EB8667D08B}" destId="{36C44FC5-014A-4494-BB1F-D74B752B2080}" srcOrd="0" destOrd="0" presId="urn:microsoft.com/office/officeart/2005/8/layout/chevron2"/>
    <dgm:cxn modelId="{187421CD-A868-4CF2-8AFA-E1D255453CDD}" type="presOf" srcId="{630700D4-E089-42E4-B255-B930F4D2875B}" destId="{3224B0FF-6280-495F-9491-935D9D52D217}" srcOrd="0" destOrd="0" presId="urn:microsoft.com/office/officeart/2005/8/layout/chevron2"/>
    <dgm:cxn modelId="{0E24A028-4841-4C0E-8D5F-B8050B444C94}" type="presOf" srcId="{8EE7E777-380F-4456-AAAE-A577B472FCDC}" destId="{690DA572-27CA-48FA-AFF5-523EB68D7EE2}" srcOrd="0" destOrd="1" presId="urn:microsoft.com/office/officeart/2005/8/layout/chevron2"/>
    <dgm:cxn modelId="{10434E16-5A27-4AF5-BA1D-72A40F436EF8}" srcId="{61CF3242-2ED8-47BA-B1C4-CB2F80BCD0B7}" destId="{BC6A2CED-CD18-4B91-AC8C-91AB6CEBDDCF}" srcOrd="0" destOrd="0" parTransId="{0C77F15B-7986-46D4-B84B-0450A3DBCF6F}" sibTransId="{83AB9F6B-4CF8-4D44-B959-6D1BC9976A39}"/>
    <dgm:cxn modelId="{1E55CC83-150E-4CBC-8BA2-F077113EDDD4}" srcId="{A5CEE57D-1D3D-49D3-8E72-A4EB8667D08B}" destId="{35E53518-CA88-4D04-B602-2C3E35853158}" srcOrd="3" destOrd="0" parTransId="{D3BF21A3-C783-426D-9B63-61781666C7E3}" sibTransId="{6E724CC5-9936-42FB-A4F3-00F6A5641F7E}"/>
    <dgm:cxn modelId="{6B27D492-B8CA-45C9-A527-C7CB9BA9A029}" type="presOf" srcId="{8DA47FA8-5CCB-44FD-9AA7-C15D7499346F}" destId="{3224B0FF-6280-495F-9491-935D9D52D217}" srcOrd="0" destOrd="1" presId="urn:microsoft.com/office/officeart/2005/8/layout/chevron2"/>
    <dgm:cxn modelId="{B87EEF97-7C6A-4103-B931-F86C539D7BE4}" type="presOf" srcId="{6A3FAD58-2FF1-4E63-9879-130870B26D5D}" destId="{AF50AEF8-1A42-4C59-BCD7-BE033513EB74}" srcOrd="0" destOrd="0" presId="urn:microsoft.com/office/officeart/2005/8/layout/chevron2"/>
    <dgm:cxn modelId="{85B0D069-2364-4BC4-8C63-2BEBEA4D8FFD}" type="presOf" srcId="{73392FED-8706-4722-AFBA-3ED72E6CAF3F}" destId="{F0CF9A2A-F3A2-40BA-B114-0D8D340EC605}" srcOrd="0" destOrd="1" presId="urn:microsoft.com/office/officeart/2005/8/layout/chevron2"/>
    <dgm:cxn modelId="{6A1B6723-5665-4017-87AE-E47DECD4457D}" srcId="{35E53518-CA88-4D04-B602-2C3E35853158}" destId="{FDB6C030-45C1-403E-96F7-8480D4665983}" srcOrd="0" destOrd="0" parTransId="{3EEF9E7A-A7CC-417E-8FE2-39C9ADD17EE9}" sibTransId="{73AB3C23-7551-4565-AA05-C0D77257454B}"/>
    <dgm:cxn modelId="{665BDD72-3104-40ED-8595-D5D91C7B4174}" srcId="{A5CEE57D-1D3D-49D3-8E72-A4EB8667D08B}" destId="{61CF3242-2ED8-47BA-B1C4-CB2F80BCD0B7}" srcOrd="0" destOrd="0" parTransId="{6ED413AF-B07A-4D2D-9B74-71CCE831EE5C}" sibTransId="{66E6AB79-0E53-4C07-9EC6-7ADDBD5D31C4}"/>
    <dgm:cxn modelId="{6EB14832-C19E-41B6-B081-B785C3651036}" srcId="{6A3FAD58-2FF1-4E63-9879-130870B26D5D}" destId="{4A685885-3B0D-475E-B8C0-5B8FDE516390}" srcOrd="2" destOrd="0" parTransId="{16C7D305-4139-4F28-BAEE-62544BC89145}" sibTransId="{D2AFEF7C-9B39-4D06-BE24-B1DFB5990A1E}"/>
    <dgm:cxn modelId="{5B20027D-86C9-4F69-9955-6BFAD2661048}" srcId="{64397A5E-07B0-46DB-8A18-F25532A133EB}" destId="{630700D4-E089-42E4-B255-B930F4D2875B}" srcOrd="0" destOrd="0" parTransId="{C54032C6-6587-49D2-8F6A-F5B0CADFB298}" sibTransId="{049169B5-147F-43F0-9944-16DC16E88C93}"/>
    <dgm:cxn modelId="{57043DF8-56CF-4F89-8301-285B57EA28E8}" type="presOf" srcId="{4A685885-3B0D-475E-B8C0-5B8FDE516390}" destId="{690DA572-27CA-48FA-AFF5-523EB68D7EE2}" srcOrd="0" destOrd="2" presId="urn:microsoft.com/office/officeart/2005/8/layout/chevron2"/>
    <dgm:cxn modelId="{CEE8F62B-7CA3-4F71-A844-2788B9C33258}" type="presOf" srcId="{61CF3242-2ED8-47BA-B1C4-CB2F80BCD0B7}" destId="{708F8C85-4544-4798-8261-C9E839D9E5CA}" srcOrd="0" destOrd="0" presId="urn:microsoft.com/office/officeart/2005/8/layout/chevron2"/>
    <dgm:cxn modelId="{87FE74AE-6EDD-4FDC-A1ED-97ECBE54A689}" type="presOf" srcId="{FDB6C030-45C1-403E-96F7-8480D4665983}" destId="{ABAFF93D-FBA5-4396-A077-9827E532EC28}" srcOrd="0" destOrd="0" presId="urn:microsoft.com/office/officeart/2005/8/layout/chevron2"/>
    <dgm:cxn modelId="{AF34F50E-C205-4396-AB8A-2D2E05642113}" srcId="{61CF3242-2ED8-47BA-B1C4-CB2F80BCD0B7}" destId="{73392FED-8706-4722-AFBA-3ED72E6CAF3F}" srcOrd="1" destOrd="0" parTransId="{9956ED27-E5D1-46BC-B492-D32D51F85ED2}" sibTransId="{373B7440-48CA-4FE7-B041-CDA4E8B152C6}"/>
    <dgm:cxn modelId="{BD928F72-1600-47AB-BA33-6401BEB00B8E}" srcId="{64397A5E-07B0-46DB-8A18-F25532A133EB}" destId="{8DA47FA8-5CCB-44FD-9AA7-C15D7499346F}" srcOrd="1" destOrd="0" parTransId="{B7E4C04D-0922-4420-851E-389526E41AE5}" sibTransId="{D8799C02-52AB-413C-BAB0-C0CD10BDC9E2}"/>
    <dgm:cxn modelId="{20C44A6D-5250-4CD8-B204-BCBF94284FC5}" type="presOf" srcId="{35E53518-CA88-4D04-B602-2C3E35853158}" destId="{767D5BA0-EB92-4B7D-865D-0CBAA3403CA2}" srcOrd="0" destOrd="0" presId="urn:microsoft.com/office/officeart/2005/8/layout/chevron2"/>
    <dgm:cxn modelId="{B615432E-3B52-4ABE-9EC3-DFB1B58A9C47}" srcId="{64397A5E-07B0-46DB-8A18-F25532A133EB}" destId="{BD151FB3-1725-4EB7-AB85-0BB750459368}" srcOrd="2" destOrd="0" parTransId="{F72D64BC-0311-4EE1-A039-B6C654905373}" sibTransId="{598A0B70-EB21-4FB3-AC78-176E905F2A6A}"/>
    <dgm:cxn modelId="{2B286DD3-B419-483C-96CC-70BE374EE0B1}" type="presOf" srcId="{A138BEFA-DB2B-4D2F-91BC-27A95DFE9D73}" destId="{E859A9AA-F4D6-488F-839C-359255D55F22}" srcOrd="0" destOrd="0" presId="urn:microsoft.com/office/officeart/2005/8/layout/chevron2"/>
    <dgm:cxn modelId="{76458EFC-11F7-438E-BE49-FA87013EB81D}" srcId="{A5CEE57D-1D3D-49D3-8E72-A4EB8667D08B}" destId="{6A3FAD58-2FF1-4E63-9879-130870B26D5D}" srcOrd="1" destOrd="0" parTransId="{F14CCC9E-D396-4727-94F7-A53B7CFA476B}" sibTransId="{BE958F59-68C7-4CE6-9913-75F8DA576A50}"/>
    <dgm:cxn modelId="{BB079839-F0D9-4A7B-BCF9-2CFE9E214898}" type="presOf" srcId="{CCBFED24-7FE5-4101-8B9F-055D0735D932}" destId="{092D4A8D-D4EF-4872-88A9-A8196D23912F}" srcOrd="0" destOrd="0" presId="urn:microsoft.com/office/officeart/2005/8/layout/chevron2"/>
    <dgm:cxn modelId="{AAD563E0-0B5A-4773-85FE-B141B111B1F7}" srcId="{6A3FAD58-2FF1-4E63-9879-130870B26D5D}" destId="{8CFD6BB6-D230-4813-AEB5-D19697DD5D37}" srcOrd="0" destOrd="0" parTransId="{972235AD-DF44-460C-89E6-2F406B27ABC9}" sibTransId="{3B3D7B06-0F89-4F30-A288-68EA014508D1}"/>
    <dgm:cxn modelId="{EC5F884A-F845-480A-BB85-A3C81F354910}" type="presParOf" srcId="{36C44FC5-014A-4494-BB1F-D74B752B2080}" destId="{7F64AD36-CFB3-4C8E-9FB4-93BD41B3047A}" srcOrd="0" destOrd="0" presId="urn:microsoft.com/office/officeart/2005/8/layout/chevron2"/>
    <dgm:cxn modelId="{63A8065A-A015-4348-A14F-74C961542264}" type="presParOf" srcId="{7F64AD36-CFB3-4C8E-9FB4-93BD41B3047A}" destId="{708F8C85-4544-4798-8261-C9E839D9E5CA}" srcOrd="0" destOrd="0" presId="urn:microsoft.com/office/officeart/2005/8/layout/chevron2"/>
    <dgm:cxn modelId="{088AE116-B693-4406-9F3B-211C789874A6}" type="presParOf" srcId="{7F64AD36-CFB3-4C8E-9FB4-93BD41B3047A}" destId="{F0CF9A2A-F3A2-40BA-B114-0D8D340EC605}" srcOrd="1" destOrd="0" presId="urn:microsoft.com/office/officeart/2005/8/layout/chevron2"/>
    <dgm:cxn modelId="{4657AE59-C1FD-44FC-AD3D-0240F1B388E6}" type="presParOf" srcId="{36C44FC5-014A-4494-BB1F-D74B752B2080}" destId="{A13471ED-803F-45C9-9833-25BFDA2092D4}" srcOrd="1" destOrd="0" presId="urn:microsoft.com/office/officeart/2005/8/layout/chevron2"/>
    <dgm:cxn modelId="{5816E5A1-54E4-4A0F-98EE-795B4D7CB47B}" type="presParOf" srcId="{36C44FC5-014A-4494-BB1F-D74B752B2080}" destId="{CF1B648D-9FB3-44FF-B078-BC71373E2F1E}" srcOrd="2" destOrd="0" presId="urn:microsoft.com/office/officeart/2005/8/layout/chevron2"/>
    <dgm:cxn modelId="{9C42ACCF-2F01-4E5A-B3F3-29ABA678AFC3}" type="presParOf" srcId="{CF1B648D-9FB3-44FF-B078-BC71373E2F1E}" destId="{AF50AEF8-1A42-4C59-BCD7-BE033513EB74}" srcOrd="0" destOrd="0" presId="urn:microsoft.com/office/officeart/2005/8/layout/chevron2"/>
    <dgm:cxn modelId="{0798221F-BD3A-4834-A9A7-5D02C7FA714D}" type="presParOf" srcId="{CF1B648D-9FB3-44FF-B078-BC71373E2F1E}" destId="{690DA572-27CA-48FA-AFF5-523EB68D7EE2}" srcOrd="1" destOrd="0" presId="urn:microsoft.com/office/officeart/2005/8/layout/chevron2"/>
    <dgm:cxn modelId="{63EC2AA4-DD92-421B-B8D4-B80C4727A250}" type="presParOf" srcId="{36C44FC5-014A-4494-BB1F-D74B752B2080}" destId="{07DD11C9-7AB7-45A8-A89B-A5DD4F8496A2}" srcOrd="3" destOrd="0" presId="urn:microsoft.com/office/officeart/2005/8/layout/chevron2"/>
    <dgm:cxn modelId="{C9B3B3C3-083D-4AF7-877C-94EA3C5EAFD9}" type="presParOf" srcId="{36C44FC5-014A-4494-BB1F-D74B752B2080}" destId="{7658027F-C4D4-4FC8-9B69-58B7EA7D890F}" srcOrd="4" destOrd="0" presId="urn:microsoft.com/office/officeart/2005/8/layout/chevron2"/>
    <dgm:cxn modelId="{8E18D35C-6603-4AE5-ADE0-DAF663E257F8}" type="presParOf" srcId="{7658027F-C4D4-4FC8-9B69-58B7EA7D890F}" destId="{092D4A8D-D4EF-4872-88A9-A8196D23912F}" srcOrd="0" destOrd="0" presId="urn:microsoft.com/office/officeart/2005/8/layout/chevron2"/>
    <dgm:cxn modelId="{1A787D47-E9B7-4522-9013-20C7FD56AF51}" type="presParOf" srcId="{7658027F-C4D4-4FC8-9B69-58B7EA7D890F}" destId="{E859A9AA-F4D6-488F-839C-359255D55F22}" srcOrd="1" destOrd="0" presId="urn:microsoft.com/office/officeart/2005/8/layout/chevron2"/>
    <dgm:cxn modelId="{80EB67CE-1B82-4C51-9103-451CC13EEF87}" type="presParOf" srcId="{36C44FC5-014A-4494-BB1F-D74B752B2080}" destId="{E98BBDAC-9680-4F45-AE65-AE35F3C5243E}" srcOrd="5" destOrd="0" presId="urn:microsoft.com/office/officeart/2005/8/layout/chevron2"/>
    <dgm:cxn modelId="{6BE5F719-215B-457F-A5A1-0F5ED3F5790F}" type="presParOf" srcId="{36C44FC5-014A-4494-BB1F-D74B752B2080}" destId="{9B67D0BA-618D-48CF-8B77-A2C42AE86DE0}" srcOrd="6" destOrd="0" presId="urn:microsoft.com/office/officeart/2005/8/layout/chevron2"/>
    <dgm:cxn modelId="{02315EE8-6850-4CE4-959D-E68780D975DE}" type="presParOf" srcId="{9B67D0BA-618D-48CF-8B77-A2C42AE86DE0}" destId="{767D5BA0-EB92-4B7D-865D-0CBAA3403CA2}" srcOrd="0" destOrd="0" presId="urn:microsoft.com/office/officeart/2005/8/layout/chevron2"/>
    <dgm:cxn modelId="{0C236E14-1888-4199-B153-5DCE4A15FE31}" type="presParOf" srcId="{9B67D0BA-618D-48CF-8B77-A2C42AE86DE0}" destId="{ABAFF93D-FBA5-4396-A077-9827E532EC28}" srcOrd="1" destOrd="0" presId="urn:microsoft.com/office/officeart/2005/8/layout/chevron2"/>
    <dgm:cxn modelId="{44AE911B-EF17-43F2-A45E-4BA376EFC2FF}" type="presParOf" srcId="{36C44FC5-014A-4494-BB1F-D74B752B2080}" destId="{7D99681C-9645-43BB-9973-B4CA6AFF9F59}" srcOrd="7" destOrd="0" presId="urn:microsoft.com/office/officeart/2005/8/layout/chevron2"/>
    <dgm:cxn modelId="{1535537C-FD6C-4E7A-AD52-126B0FFCA408}" type="presParOf" srcId="{36C44FC5-014A-4494-BB1F-D74B752B2080}" destId="{67C9A88D-25A4-4B39-BC17-D0C318F3B2C7}" srcOrd="8" destOrd="0" presId="urn:microsoft.com/office/officeart/2005/8/layout/chevron2"/>
    <dgm:cxn modelId="{1C5DEA82-78E4-4566-A6C2-DA78E8C5A900}" type="presParOf" srcId="{67C9A88D-25A4-4B39-BC17-D0C318F3B2C7}" destId="{4A62CDBA-6EA5-434A-98BD-7631178714E8}" srcOrd="0" destOrd="0" presId="urn:microsoft.com/office/officeart/2005/8/layout/chevron2"/>
    <dgm:cxn modelId="{F90B83B8-CA78-499D-873F-C74C9119C6B6}" type="presParOf" srcId="{67C9A88D-25A4-4B39-BC17-D0C318F3B2C7}" destId="{3224B0FF-6280-495F-9491-935D9D52D217}"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8D9A38-88B7-4997-848C-6975A2DEB298}">
      <dsp:nvSpPr>
        <dsp:cNvPr id="0" name=""/>
        <dsp:cNvSpPr/>
      </dsp:nvSpPr>
      <dsp:spPr>
        <a:xfrm>
          <a:off x="1394456" y="390"/>
          <a:ext cx="4084317" cy="1523627"/>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just" defTabSz="400050">
            <a:lnSpc>
              <a:spcPct val="90000"/>
            </a:lnSpc>
            <a:spcBef>
              <a:spcPct val="0"/>
            </a:spcBef>
            <a:spcAft>
              <a:spcPct val="15000"/>
            </a:spcAft>
            <a:buChar char="••"/>
          </a:pPr>
          <a:r>
            <a:rPr lang="fr-FR" sz="900" u="sng" kern="1200" baseline="0"/>
            <a:t>Objectifs</a:t>
          </a:r>
          <a:r>
            <a:rPr lang="fr-FR" sz="900" kern="1200"/>
            <a:t> : Améliorer les représentations collectives, montrer que les gens du voyage sont des métropolitains à part entière, inviter à changer de regard</a:t>
          </a:r>
        </a:p>
        <a:p>
          <a:pPr marL="57150" lvl="1" indent="-57150" algn="l" defTabSz="400050">
            <a:lnSpc>
              <a:spcPct val="90000"/>
            </a:lnSpc>
            <a:spcBef>
              <a:spcPct val="0"/>
            </a:spcBef>
            <a:spcAft>
              <a:spcPct val="15000"/>
            </a:spcAft>
            <a:buChar char="••"/>
          </a:pPr>
          <a:endParaRPr lang="fr-FR" sz="900" kern="1200"/>
        </a:p>
        <a:p>
          <a:pPr marL="57150" lvl="1" indent="-57150" algn="just" defTabSz="400050">
            <a:lnSpc>
              <a:spcPct val="90000"/>
            </a:lnSpc>
            <a:spcBef>
              <a:spcPct val="0"/>
            </a:spcBef>
            <a:spcAft>
              <a:spcPct val="15000"/>
            </a:spcAft>
            <a:buChar char="••"/>
          </a:pPr>
          <a:r>
            <a:rPr lang="fr-FR" sz="900" u="sng" kern="1200" baseline="0"/>
            <a:t>Méthode</a:t>
          </a:r>
          <a:r>
            <a:rPr lang="fr-FR" sz="900" kern="1200"/>
            <a:t> : Page de texte brut et documents d'information/sensibilisation/pédagogie sur la plateforme de participation citoyenne.</a:t>
          </a:r>
        </a:p>
      </dsp:txBody>
      <dsp:txXfrm>
        <a:off x="1394456" y="190843"/>
        <a:ext cx="3512957" cy="1142721"/>
      </dsp:txXfrm>
    </dsp:sp>
    <dsp:sp modelId="{B30BE042-FAA8-4902-8C1C-1329D850F18E}">
      <dsp:nvSpPr>
        <dsp:cNvPr id="0" name=""/>
        <dsp:cNvSpPr/>
      </dsp:nvSpPr>
      <dsp:spPr>
        <a:xfrm>
          <a:off x="7626" y="390"/>
          <a:ext cx="1386830" cy="152362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fr-FR" sz="1000" b="1" kern="1200">
              <a:solidFill>
                <a:sysClr val="windowText" lastClr="000000"/>
              </a:solidFill>
            </a:rPr>
            <a:t>Étape 1  : information</a:t>
          </a:r>
        </a:p>
        <a:p>
          <a:pPr lvl="0" algn="ctr" defTabSz="444500">
            <a:lnSpc>
              <a:spcPct val="90000"/>
            </a:lnSpc>
            <a:spcBef>
              <a:spcPct val="0"/>
            </a:spcBef>
            <a:spcAft>
              <a:spcPct val="35000"/>
            </a:spcAft>
          </a:pPr>
          <a:r>
            <a:rPr lang="fr-FR" sz="1000" kern="1200"/>
            <a:t>mise en ligne d’un dossier pédagogique permettant la sensibilisation du grand public</a:t>
          </a:r>
        </a:p>
        <a:p>
          <a:pPr lvl="0" algn="l" defTabSz="444500">
            <a:lnSpc>
              <a:spcPct val="90000"/>
            </a:lnSpc>
            <a:spcBef>
              <a:spcPct val="0"/>
            </a:spcBef>
            <a:spcAft>
              <a:spcPct val="35000"/>
            </a:spcAft>
          </a:pPr>
          <a:endParaRPr lang="fr-FR" sz="1000" kern="1200"/>
        </a:p>
      </dsp:txBody>
      <dsp:txXfrm>
        <a:off x="75325" y="68089"/>
        <a:ext cx="1251432" cy="1388229"/>
      </dsp:txXfrm>
    </dsp:sp>
    <dsp:sp modelId="{EE0D8CE8-A853-4D4D-9FF0-FB3487D21DF4}">
      <dsp:nvSpPr>
        <dsp:cNvPr id="0" name=""/>
        <dsp:cNvSpPr/>
      </dsp:nvSpPr>
      <dsp:spPr>
        <a:xfrm>
          <a:off x="1426198" y="1676381"/>
          <a:ext cx="4057037" cy="1523627"/>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fr-FR" sz="900" u="sng" kern="1200" baseline="0"/>
            <a:t>Objectifs</a:t>
          </a:r>
          <a:r>
            <a:rPr lang="fr-FR" sz="900" kern="1200"/>
            <a:t> : Porter-à-connaissance du public des choix fonciers pour les futurs projets.  Invitation de la population à se prononcer sur les localisations proposées, leur intégration dans la commune et possibilité de soumettre des alternatives tangibles.</a:t>
          </a:r>
        </a:p>
        <a:p>
          <a:pPr marL="57150" lvl="1" indent="-57150" algn="l" defTabSz="400050">
            <a:lnSpc>
              <a:spcPct val="90000"/>
            </a:lnSpc>
            <a:spcBef>
              <a:spcPct val="0"/>
            </a:spcBef>
            <a:spcAft>
              <a:spcPct val="15000"/>
            </a:spcAft>
            <a:buChar char="••"/>
          </a:pPr>
          <a:endParaRPr lang="fr-FR" sz="900" kern="1200"/>
        </a:p>
        <a:p>
          <a:pPr marL="57150" lvl="1" indent="-57150" algn="l" defTabSz="400050">
            <a:lnSpc>
              <a:spcPct val="90000"/>
            </a:lnSpc>
            <a:spcBef>
              <a:spcPct val="0"/>
            </a:spcBef>
            <a:spcAft>
              <a:spcPct val="15000"/>
            </a:spcAft>
            <a:buChar char="••"/>
          </a:pPr>
          <a:r>
            <a:rPr lang="fr-FR" sz="900" u="sng" kern="1200" baseline="0"/>
            <a:t>Méthode</a:t>
          </a:r>
          <a:r>
            <a:rPr lang="fr-FR" sz="900" kern="1200"/>
            <a:t> : Registre numérique : outil de cartographie de la plateforme de participation citoyenne + forum + FAQ + Organisation de 4 ateliers territoriaux en séances plénières.</a:t>
          </a:r>
        </a:p>
      </dsp:txBody>
      <dsp:txXfrm>
        <a:off x="1426198" y="1866834"/>
        <a:ext cx="3485677" cy="1142721"/>
      </dsp:txXfrm>
    </dsp:sp>
    <dsp:sp modelId="{2C0738F7-9DC4-4518-89CD-591F8CA21CC5}">
      <dsp:nvSpPr>
        <dsp:cNvPr id="0" name=""/>
        <dsp:cNvSpPr/>
      </dsp:nvSpPr>
      <dsp:spPr>
        <a:xfrm>
          <a:off x="3163" y="1676381"/>
          <a:ext cx="1423035" cy="152362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fr-FR" sz="1000" b="1" kern="1200">
              <a:solidFill>
                <a:sysClr val="windowText" lastClr="000000"/>
              </a:solidFill>
            </a:rPr>
            <a:t>Etape 2 : participation</a:t>
          </a:r>
        </a:p>
        <a:p>
          <a:pPr lvl="0" algn="ctr" defTabSz="444500">
            <a:lnSpc>
              <a:spcPct val="90000"/>
            </a:lnSpc>
            <a:spcBef>
              <a:spcPct val="0"/>
            </a:spcBef>
            <a:spcAft>
              <a:spcPct val="35000"/>
            </a:spcAft>
          </a:pPr>
          <a:r>
            <a:rPr lang="fr-FR" sz="1000" kern="1200"/>
            <a:t>Présentation des propositions foncières et participation du public</a:t>
          </a:r>
        </a:p>
      </dsp:txBody>
      <dsp:txXfrm>
        <a:off x="72630" y="1745848"/>
        <a:ext cx="1284101" cy="13846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8F8C85-4544-4798-8261-C9E839D9E5CA}">
      <dsp:nvSpPr>
        <dsp:cNvPr id="0" name=""/>
        <dsp:cNvSpPr/>
      </dsp:nvSpPr>
      <dsp:spPr>
        <a:xfrm rot="5400000">
          <a:off x="-121714" y="123283"/>
          <a:ext cx="811429" cy="56800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Lancement</a:t>
          </a:r>
        </a:p>
      </dsp:txBody>
      <dsp:txXfrm rot="-5400000">
        <a:off x="1" y="285568"/>
        <a:ext cx="568000" cy="243429"/>
      </dsp:txXfrm>
    </dsp:sp>
    <dsp:sp modelId="{F0CF9A2A-F3A2-40BA-B114-0D8D340EC605}">
      <dsp:nvSpPr>
        <dsp:cNvPr id="0" name=""/>
        <dsp:cNvSpPr/>
      </dsp:nvSpPr>
      <dsp:spPr>
        <a:xfrm rot="5400000">
          <a:off x="3049235" y="-2479665"/>
          <a:ext cx="527429" cy="548989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r-FR" sz="900" b="0" kern="1200"/>
            <a:t>Délibération du Conseil de la MEL approuvant le lancement de la concertation et les modalités de sa mise en œuvre</a:t>
          </a:r>
        </a:p>
        <a:p>
          <a:pPr marL="57150" lvl="1" indent="-57150" algn="l" defTabSz="400050">
            <a:lnSpc>
              <a:spcPct val="90000"/>
            </a:lnSpc>
            <a:spcBef>
              <a:spcPct val="0"/>
            </a:spcBef>
            <a:spcAft>
              <a:spcPct val="15000"/>
            </a:spcAft>
            <a:buChar char="••"/>
          </a:pPr>
          <a:r>
            <a:rPr lang="fr-FR" sz="900" b="0" kern="1200"/>
            <a:t>invitation des communes par courrier à formuler une ou des propositions focnières adaptées</a:t>
          </a:r>
        </a:p>
      </dsp:txBody>
      <dsp:txXfrm rot="-5400000">
        <a:off x="568001" y="27316"/>
        <a:ext cx="5464152" cy="475935"/>
      </dsp:txXfrm>
    </dsp:sp>
    <dsp:sp modelId="{AF50AEF8-1A42-4C59-BCD7-BE033513EB74}">
      <dsp:nvSpPr>
        <dsp:cNvPr id="0" name=""/>
        <dsp:cNvSpPr/>
      </dsp:nvSpPr>
      <dsp:spPr>
        <a:xfrm rot="5400000">
          <a:off x="-121714" y="813086"/>
          <a:ext cx="811429" cy="56800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Publicité</a:t>
          </a:r>
        </a:p>
      </dsp:txBody>
      <dsp:txXfrm rot="-5400000">
        <a:off x="1" y="975371"/>
        <a:ext cx="568000" cy="243429"/>
      </dsp:txXfrm>
    </dsp:sp>
    <dsp:sp modelId="{690DA572-27CA-48FA-AFF5-523EB68D7EE2}">
      <dsp:nvSpPr>
        <dsp:cNvPr id="0" name=""/>
        <dsp:cNvSpPr/>
      </dsp:nvSpPr>
      <dsp:spPr>
        <a:xfrm rot="5400000">
          <a:off x="3049235" y="-1789862"/>
          <a:ext cx="527429" cy="548989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r-FR" sz="900" kern="1200"/>
            <a:t>Publication des avis presse dans 2 journaux locaux pour </a:t>
          </a:r>
        </a:p>
        <a:p>
          <a:pPr marL="57150" lvl="1" indent="-57150" algn="l" defTabSz="400050">
            <a:lnSpc>
              <a:spcPct val="90000"/>
            </a:lnSpc>
            <a:spcBef>
              <a:spcPct val="0"/>
            </a:spcBef>
            <a:spcAft>
              <a:spcPct val="15000"/>
            </a:spcAft>
            <a:buChar char="••"/>
          </a:pPr>
          <a:r>
            <a:rPr lang="fr-FR" sz="900" kern="1200"/>
            <a:t>Affichage en commune, à la MEL et sur les équipements d’accueil GDV</a:t>
          </a:r>
        </a:p>
        <a:p>
          <a:pPr marL="57150" lvl="1" indent="-57150" algn="l" defTabSz="400050">
            <a:lnSpc>
              <a:spcPct val="90000"/>
            </a:lnSpc>
            <a:spcBef>
              <a:spcPct val="0"/>
            </a:spcBef>
            <a:spcAft>
              <a:spcPct val="15000"/>
            </a:spcAft>
            <a:buChar char="••"/>
          </a:pPr>
          <a:r>
            <a:rPr lang="fr-FR" sz="900" kern="1200"/>
            <a:t>Relai sur les réseaux sociaux institutionnels</a:t>
          </a:r>
        </a:p>
      </dsp:txBody>
      <dsp:txXfrm rot="-5400000">
        <a:off x="568001" y="717119"/>
        <a:ext cx="5464152" cy="475935"/>
      </dsp:txXfrm>
    </dsp:sp>
    <dsp:sp modelId="{092D4A8D-D4EF-4872-88A9-A8196D23912F}">
      <dsp:nvSpPr>
        <dsp:cNvPr id="0" name=""/>
        <dsp:cNvSpPr/>
      </dsp:nvSpPr>
      <dsp:spPr>
        <a:xfrm rot="5400000">
          <a:off x="-121714" y="1502889"/>
          <a:ext cx="811429" cy="56800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Concertation</a:t>
          </a:r>
        </a:p>
        <a:p>
          <a:pPr lvl="0" algn="ctr" defTabSz="311150">
            <a:lnSpc>
              <a:spcPct val="90000"/>
            </a:lnSpc>
            <a:spcBef>
              <a:spcPct val="0"/>
            </a:spcBef>
            <a:spcAft>
              <a:spcPct val="35000"/>
            </a:spcAft>
          </a:pPr>
          <a:endParaRPr lang="fr-FR" sz="700" kern="1200"/>
        </a:p>
      </dsp:txBody>
      <dsp:txXfrm rot="-5400000">
        <a:off x="1" y="1665174"/>
        <a:ext cx="568000" cy="243429"/>
      </dsp:txXfrm>
    </dsp:sp>
    <dsp:sp modelId="{E859A9AA-F4D6-488F-839C-359255D55F22}">
      <dsp:nvSpPr>
        <dsp:cNvPr id="0" name=""/>
        <dsp:cNvSpPr/>
      </dsp:nvSpPr>
      <dsp:spPr>
        <a:xfrm rot="5400000">
          <a:off x="3049235" y="-1100059"/>
          <a:ext cx="527429" cy="548989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r-FR" sz="900" b="0" kern="1200"/>
            <a:t>Etapes d'information sur la plateforme de participation citoyenne</a:t>
          </a:r>
        </a:p>
        <a:p>
          <a:pPr marL="57150" lvl="1" indent="-57150" algn="l" defTabSz="400050">
            <a:lnSpc>
              <a:spcPct val="90000"/>
            </a:lnSpc>
            <a:spcBef>
              <a:spcPct val="0"/>
            </a:spcBef>
            <a:spcAft>
              <a:spcPct val="15000"/>
            </a:spcAft>
            <a:buChar char="••"/>
          </a:pPr>
          <a:r>
            <a:rPr lang="fr-FR" sz="900" b="0" kern="1200"/>
            <a:t>Etape de participation numérique : présentation des propositions (phase 1, phase 2 et phase 3?)</a:t>
          </a:r>
        </a:p>
        <a:p>
          <a:pPr marL="57150" lvl="1" indent="-57150" algn="l" defTabSz="400050">
            <a:lnSpc>
              <a:spcPct val="90000"/>
            </a:lnSpc>
            <a:spcBef>
              <a:spcPct val="0"/>
            </a:spcBef>
            <a:spcAft>
              <a:spcPct val="15000"/>
            </a:spcAft>
            <a:buChar char="••"/>
          </a:pPr>
          <a:r>
            <a:rPr lang="fr-FR" sz="900" b="0" kern="1200"/>
            <a:t>Ateliers territoriaux</a:t>
          </a:r>
        </a:p>
      </dsp:txBody>
      <dsp:txXfrm rot="-5400000">
        <a:off x="568001" y="1406922"/>
        <a:ext cx="5464152" cy="475935"/>
      </dsp:txXfrm>
    </dsp:sp>
    <dsp:sp modelId="{767D5BA0-EB92-4B7D-865D-0CBAA3403CA2}">
      <dsp:nvSpPr>
        <dsp:cNvPr id="0" name=""/>
        <dsp:cNvSpPr/>
      </dsp:nvSpPr>
      <dsp:spPr>
        <a:xfrm rot="5400000">
          <a:off x="-121714" y="2192692"/>
          <a:ext cx="811429" cy="56800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Bilan</a:t>
          </a:r>
        </a:p>
      </dsp:txBody>
      <dsp:txXfrm rot="-5400000">
        <a:off x="1" y="2354977"/>
        <a:ext cx="568000" cy="243429"/>
      </dsp:txXfrm>
    </dsp:sp>
    <dsp:sp modelId="{ABAFF93D-FBA5-4396-A077-9827E532EC28}">
      <dsp:nvSpPr>
        <dsp:cNvPr id="0" name=""/>
        <dsp:cNvSpPr/>
      </dsp:nvSpPr>
      <dsp:spPr>
        <a:xfrm rot="5400000">
          <a:off x="3049235" y="-410256"/>
          <a:ext cx="527429" cy="548989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r-FR" sz="900" kern="1200"/>
            <a:t>Bilan de concertation à adosser au projet</a:t>
          </a:r>
        </a:p>
      </dsp:txBody>
      <dsp:txXfrm rot="-5400000">
        <a:off x="568001" y="2096725"/>
        <a:ext cx="5464152" cy="475935"/>
      </dsp:txXfrm>
    </dsp:sp>
    <dsp:sp modelId="{4A62CDBA-6EA5-434A-98BD-7631178714E8}">
      <dsp:nvSpPr>
        <dsp:cNvPr id="0" name=""/>
        <dsp:cNvSpPr/>
      </dsp:nvSpPr>
      <dsp:spPr>
        <a:xfrm rot="5400000">
          <a:off x="-121714" y="2882495"/>
          <a:ext cx="811429" cy="56800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fr-FR" sz="700" kern="1200"/>
            <a:t>Approbation</a:t>
          </a:r>
        </a:p>
      </dsp:txBody>
      <dsp:txXfrm rot="-5400000">
        <a:off x="1" y="3044780"/>
        <a:ext cx="568000" cy="243429"/>
      </dsp:txXfrm>
    </dsp:sp>
    <dsp:sp modelId="{3224B0FF-6280-495F-9491-935D9D52D217}">
      <dsp:nvSpPr>
        <dsp:cNvPr id="0" name=""/>
        <dsp:cNvSpPr/>
      </dsp:nvSpPr>
      <dsp:spPr>
        <a:xfrm rot="5400000">
          <a:off x="3049235" y="279546"/>
          <a:ext cx="527429" cy="548989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r-FR" sz="900" b="0" kern="1200"/>
            <a:t>Rédaction du projet de plan métropolitain</a:t>
          </a:r>
        </a:p>
        <a:p>
          <a:pPr marL="57150" lvl="1" indent="-57150" algn="l" defTabSz="400050">
            <a:lnSpc>
              <a:spcPct val="90000"/>
            </a:lnSpc>
            <a:spcBef>
              <a:spcPct val="0"/>
            </a:spcBef>
            <a:spcAft>
              <a:spcPct val="15000"/>
            </a:spcAft>
            <a:buChar char="••"/>
          </a:pPr>
          <a:r>
            <a:rPr lang="fr-FR" sz="900" b="0" kern="1200"/>
            <a:t>Délibération d’approbation du bilan de concertation présentée au Conseil de la MEL avec projet de plan en annexe</a:t>
          </a:r>
        </a:p>
        <a:p>
          <a:pPr marL="57150" lvl="1" indent="-57150" algn="l" defTabSz="400050">
            <a:lnSpc>
              <a:spcPct val="90000"/>
            </a:lnSpc>
            <a:spcBef>
              <a:spcPct val="0"/>
            </a:spcBef>
            <a:spcAft>
              <a:spcPct val="15000"/>
            </a:spcAft>
            <a:buChar char="••"/>
          </a:pPr>
          <a:endParaRPr lang="fr-FR" sz="900" b="1" kern="1200"/>
        </a:p>
      </dsp:txBody>
      <dsp:txXfrm rot="-5400000">
        <a:off x="568001" y="2786528"/>
        <a:ext cx="5464152" cy="475935"/>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36208B00D44CF5A11C4B82955B2543"/>
        <w:category>
          <w:name w:val="Général"/>
          <w:gallery w:val="placeholder"/>
        </w:category>
        <w:types>
          <w:type w:val="bbPlcHdr"/>
        </w:types>
        <w:behaviors>
          <w:behavior w:val="content"/>
        </w:behaviors>
        <w:guid w:val="{179382CE-B0DF-4CE5-AE17-F0D966A12699}"/>
      </w:docPartPr>
      <w:docPartBody>
        <w:p w:rsidR="0008692B" w:rsidRDefault="00C32C97" w:rsidP="00C32C97">
          <w:pPr>
            <w:pStyle w:val="9436208B00D44CF5A11C4B82955B2543"/>
          </w:pPr>
          <w:r w:rsidRPr="00301427">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97"/>
    <w:rsid w:val="0008692B"/>
    <w:rsid w:val="003A705D"/>
    <w:rsid w:val="00C32C97"/>
    <w:rsid w:val="00EC2D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32C97"/>
    <w:rPr>
      <w:color w:val="808080"/>
    </w:rPr>
  </w:style>
  <w:style w:type="paragraph" w:customStyle="1" w:styleId="9436208B00D44CF5A11C4B82955B2543">
    <w:name w:val="9436208B00D44CF5A11C4B82955B2543"/>
    <w:rsid w:val="00C32C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1545</Words>
  <Characters>8500</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Métropole Européenne de Lille</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LETETOUR Coline</dc:creator>
  <cp:keywords/>
  <dc:description/>
  <cp:lastModifiedBy>LETETOUR Coline</cp:lastModifiedBy>
  <cp:revision>10</cp:revision>
  <dcterms:created xsi:type="dcterms:W3CDTF">2023-02-01T08:11:00Z</dcterms:created>
  <dcterms:modified xsi:type="dcterms:W3CDTF">2023-02-07T08:23:00Z</dcterms:modified>
</cp:coreProperties>
</file>